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FF" w:rsidRPr="00A45154" w:rsidRDefault="00A45154">
      <w:pPr>
        <w:rPr>
          <w:u w:val="single"/>
        </w:rPr>
      </w:pPr>
      <w:r w:rsidRPr="00A45154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4422178">
            <wp:simplePos x="0" y="0"/>
            <wp:positionH relativeFrom="column">
              <wp:posOffset>-676275</wp:posOffset>
            </wp:positionH>
            <wp:positionV relativeFrom="paragraph">
              <wp:posOffset>467995</wp:posOffset>
            </wp:positionV>
            <wp:extent cx="7072100" cy="6240780"/>
            <wp:effectExtent l="0" t="0" r="0" b="7620"/>
            <wp:wrapThrough wrapText="bothSides">
              <wp:wrapPolygon edited="0">
                <wp:start x="0" y="0"/>
                <wp:lineTo x="0" y="21560"/>
                <wp:lineTo x="21528" y="21560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100" cy="624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154">
        <w:rPr>
          <w:u w:val="single"/>
        </w:rPr>
        <w:t>Challenge Sheet – 22.04.2020</w:t>
      </w:r>
      <w:bookmarkStart w:id="0" w:name="_GoBack"/>
      <w:bookmarkEnd w:id="0"/>
    </w:p>
    <w:sectPr w:rsidR="002D66FF" w:rsidRPr="00A45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54"/>
    <w:rsid w:val="002D66FF"/>
    <w:rsid w:val="00A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C838"/>
  <w15:chartTrackingRefBased/>
  <w15:docId w15:val="{0EA0CB53-CA02-44F2-AE3B-FD7781D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Ravensbury Community Primary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Kenwell</dc:creator>
  <cp:keywords/>
  <dc:description/>
  <cp:lastModifiedBy>Laura Kenwell</cp:lastModifiedBy>
  <cp:revision>1</cp:revision>
  <dcterms:created xsi:type="dcterms:W3CDTF">2020-04-22T08:24:00Z</dcterms:created>
  <dcterms:modified xsi:type="dcterms:W3CDTF">2020-04-22T08:25:00Z</dcterms:modified>
</cp:coreProperties>
</file>