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1D056" w14:textId="77777777" w:rsidR="003257F9" w:rsidRDefault="003257F9" w:rsidP="003257F9">
      <w:pPr>
        <w:pStyle w:val="Default"/>
        <w:jc w:val="both"/>
      </w:pPr>
      <w:r>
        <w:rPr>
          <w:noProof/>
        </w:rPr>
        <mc:AlternateContent>
          <mc:Choice Requires="wps">
            <w:drawing>
              <wp:anchor distT="0" distB="0" distL="114300" distR="114300" simplePos="0" relativeHeight="251659264" behindDoc="0" locked="0" layoutInCell="1" allowOverlap="1" wp14:anchorId="35CCB070" wp14:editId="08997A1B">
                <wp:simplePos x="0" y="0"/>
                <wp:positionH relativeFrom="column">
                  <wp:posOffset>-6394</wp:posOffset>
                </wp:positionH>
                <wp:positionV relativeFrom="paragraph">
                  <wp:posOffset>-63944</wp:posOffset>
                </wp:positionV>
                <wp:extent cx="5684626" cy="505158"/>
                <wp:effectExtent l="12700" t="12700" r="17780" b="15875"/>
                <wp:wrapNone/>
                <wp:docPr id="1" name="Text Box 1"/>
                <wp:cNvGraphicFramePr/>
                <a:graphic xmlns:a="http://schemas.openxmlformats.org/drawingml/2006/main">
                  <a:graphicData uri="http://schemas.microsoft.com/office/word/2010/wordprocessingShape">
                    <wps:wsp>
                      <wps:cNvSpPr txBox="1"/>
                      <wps:spPr>
                        <a:xfrm>
                          <a:off x="0" y="0"/>
                          <a:ext cx="5684626" cy="505158"/>
                        </a:xfrm>
                        <a:prstGeom prst="rect">
                          <a:avLst/>
                        </a:prstGeom>
                        <a:ln/>
                      </wps:spPr>
                      <wps:style>
                        <a:lnRef idx="3">
                          <a:schemeClr val="lt1"/>
                        </a:lnRef>
                        <a:fillRef idx="1">
                          <a:schemeClr val="accent1"/>
                        </a:fillRef>
                        <a:effectRef idx="1">
                          <a:schemeClr val="accent1"/>
                        </a:effectRef>
                        <a:fontRef idx="minor">
                          <a:schemeClr val="lt1"/>
                        </a:fontRef>
                      </wps:style>
                      <wps:txbx>
                        <w:txbxContent>
                          <w:p w14:paraId="61BD6E23" w14:textId="77777777" w:rsidR="003257F9" w:rsidRPr="005019A5" w:rsidRDefault="003257F9">
                            <w:pPr>
                              <w:rPr>
                                <w:b/>
                                <w:lang w:val="en-GB"/>
                              </w:rPr>
                            </w:pPr>
                            <w:r w:rsidRPr="005019A5">
                              <w:rPr>
                                <w:b/>
                                <w:lang w:val="en-GB"/>
                              </w:rPr>
                              <w:t>Ravensbury Community School</w:t>
                            </w:r>
                          </w:p>
                          <w:p w14:paraId="3B3714B3" w14:textId="3F0E369E" w:rsidR="003257F9" w:rsidRPr="005019A5" w:rsidRDefault="003257F9">
                            <w:pPr>
                              <w:rPr>
                                <w:b/>
                                <w:lang w:val="en-GB"/>
                              </w:rPr>
                            </w:pPr>
                            <w:r w:rsidRPr="005019A5">
                              <w:rPr>
                                <w:b/>
                                <w:lang w:val="en-GB"/>
                              </w:rPr>
                              <w:t>SEND</w:t>
                            </w:r>
                            <w:r w:rsidR="009D7B34" w:rsidRPr="005019A5">
                              <w:rPr>
                                <w:b/>
                                <w:lang w:val="en-GB"/>
                              </w:rPr>
                              <w:t xml:space="preserve"> </w:t>
                            </w:r>
                            <w:r w:rsidR="003E0449">
                              <w:rPr>
                                <w:b/>
                                <w:lang w:val="en-GB"/>
                              </w:rPr>
                              <w:t>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5CCB070" id="_x0000_t202" coordsize="21600,21600" o:spt="202" path="m,l,21600r21600,l21600,xe">
                <v:stroke joinstyle="miter"/>
                <v:path gradientshapeok="t" o:connecttype="rect"/>
              </v:shapetype>
              <v:shape id="Text Box 1" o:spid="_x0000_s1026" type="#_x0000_t202" style="position:absolute;left:0;text-align:left;margin-left:-.5pt;margin-top:-5.05pt;width:447.6pt;height:39.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" fillcolor="#4472c4 [3204]" strokecolor="white [3201]" strokeweight="1.5pt">
                <v:textbox>
                  <w:txbxContent>
                    <w:p w14:paraId="61BD6E23" w14:textId="77777777" w:rsidR="003257F9" w:rsidRPr="005019A5" w:rsidRDefault="003257F9">
                      <w:pPr>
                        <w:rPr>
                          <w:b/>
                          <w:lang w:val="en-GB"/>
                        </w:rPr>
                      </w:pPr>
                      <w:r w:rsidRPr="005019A5">
                        <w:rPr>
                          <w:b/>
                          <w:lang w:val="en-GB"/>
                        </w:rPr>
                        <w:t>Ravensbury Community School</w:t>
                      </w:r>
                    </w:p>
                    <w:p w14:paraId="3B3714B3" w14:textId="3F0E369E" w:rsidR="003257F9" w:rsidRPr="005019A5" w:rsidRDefault="003257F9">
                      <w:pPr>
                        <w:rPr>
                          <w:b/>
                          <w:lang w:val="en-GB"/>
                        </w:rPr>
                      </w:pPr>
                      <w:r w:rsidRPr="005019A5">
                        <w:rPr>
                          <w:b/>
                          <w:lang w:val="en-GB"/>
                        </w:rPr>
                        <w:t>SEND</w:t>
                      </w:r>
                      <w:r w:rsidR="009D7B34" w:rsidRPr="005019A5">
                        <w:rPr>
                          <w:b/>
                          <w:lang w:val="en-GB"/>
                        </w:rPr>
                        <w:t xml:space="preserve"> </w:t>
                      </w:r>
                      <w:r w:rsidR="003E0449">
                        <w:rPr>
                          <w:b/>
                          <w:lang w:val="en-GB"/>
                        </w:rPr>
                        <w:t>Policy</w:t>
                      </w:r>
                    </w:p>
                  </w:txbxContent>
                </v:textbox>
              </v:shape>
            </w:pict>
          </mc:Fallback>
        </mc:AlternateContent>
      </w:r>
    </w:p>
    <w:p w14:paraId="598227D7" w14:textId="77777777" w:rsidR="003257F9" w:rsidRDefault="003257F9" w:rsidP="003257F9">
      <w:pPr>
        <w:jc w:val="both"/>
      </w:pPr>
    </w:p>
    <w:p w14:paraId="713F5093" w14:textId="77777777" w:rsidR="003257F9" w:rsidRDefault="003257F9" w:rsidP="003257F9">
      <w:pPr>
        <w:jc w:val="both"/>
        <w:rPr>
          <w:sz w:val="22"/>
          <w:szCs w:val="22"/>
        </w:rPr>
      </w:pPr>
    </w:p>
    <w:p w14:paraId="464D368A" w14:textId="00EB7A64" w:rsidR="005807D2" w:rsidRPr="00AB6C5F" w:rsidRDefault="005807D2" w:rsidP="00AB6C5F">
      <w:pPr>
        <w:jc w:val="both"/>
        <w:rPr>
          <w:rFonts w:cstheme="minorHAnsi"/>
          <w:sz w:val="22"/>
          <w:szCs w:val="22"/>
        </w:rPr>
      </w:pPr>
    </w:p>
    <w:p w14:paraId="2F8EB27B" w14:textId="77777777" w:rsidR="003E0449" w:rsidRPr="003E0449" w:rsidRDefault="003E0449" w:rsidP="00AB6C5F">
      <w:pPr>
        <w:autoSpaceDE w:val="0"/>
        <w:autoSpaceDN w:val="0"/>
        <w:adjustRightInd w:val="0"/>
        <w:jc w:val="both"/>
        <w:rPr>
          <w:rFonts w:cstheme="minorHAnsi"/>
          <w:color w:val="000000"/>
        </w:rPr>
      </w:pPr>
    </w:p>
    <w:p w14:paraId="1061EC3B" w14:textId="3814382C" w:rsidR="003E0449" w:rsidRPr="00AC4DEA" w:rsidRDefault="003E0449" w:rsidP="00AB6C5F">
      <w:pPr>
        <w:autoSpaceDE w:val="0"/>
        <w:autoSpaceDN w:val="0"/>
        <w:adjustRightInd w:val="0"/>
        <w:jc w:val="both"/>
        <w:rPr>
          <w:rFonts w:cstheme="minorHAnsi"/>
          <w:b/>
          <w:bCs/>
          <w:color w:val="000000"/>
          <w:sz w:val="22"/>
          <w:szCs w:val="22"/>
          <w:u w:val="single"/>
        </w:rPr>
      </w:pPr>
      <w:r w:rsidRPr="00AC4DEA">
        <w:rPr>
          <w:rFonts w:cstheme="minorHAnsi"/>
          <w:b/>
          <w:bCs/>
          <w:color w:val="000000"/>
          <w:sz w:val="22"/>
          <w:szCs w:val="22"/>
          <w:u w:val="single"/>
        </w:rPr>
        <w:t xml:space="preserve">Preface </w:t>
      </w:r>
    </w:p>
    <w:p w14:paraId="7ABBC16E" w14:textId="77777777" w:rsidR="00AB6C5F" w:rsidRPr="003E0449" w:rsidRDefault="00AB6C5F" w:rsidP="00AB6C5F">
      <w:pPr>
        <w:autoSpaceDE w:val="0"/>
        <w:autoSpaceDN w:val="0"/>
        <w:adjustRightInd w:val="0"/>
        <w:jc w:val="both"/>
        <w:rPr>
          <w:rFonts w:cstheme="minorHAnsi"/>
          <w:color w:val="000000"/>
          <w:sz w:val="22"/>
          <w:szCs w:val="22"/>
        </w:rPr>
      </w:pPr>
    </w:p>
    <w:p w14:paraId="17B05B38" w14:textId="09CEA8BA" w:rsidR="003E0449" w:rsidRPr="00AB6C5F" w:rsidRDefault="003E0449" w:rsidP="00AB6C5F">
      <w:pPr>
        <w:autoSpaceDE w:val="0"/>
        <w:autoSpaceDN w:val="0"/>
        <w:adjustRightInd w:val="0"/>
        <w:jc w:val="both"/>
        <w:rPr>
          <w:rFonts w:cstheme="minorHAnsi"/>
          <w:color w:val="000000"/>
          <w:sz w:val="22"/>
          <w:szCs w:val="22"/>
        </w:rPr>
      </w:pPr>
      <w:r w:rsidRPr="003E0449">
        <w:rPr>
          <w:rFonts w:cstheme="minorHAnsi"/>
          <w:color w:val="000000"/>
          <w:sz w:val="22"/>
          <w:szCs w:val="22"/>
        </w:rPr>
        <w:t>This policy is written in accordance with the 20</w:t>
      </w:r>
      <w:r w:rsidR="003C78F7">
        <w:rPr>
          <w:rFonts w:cstheme="minorHAnsi"/>
          <w:color w:val="000000"/>
          <w:sz w:val="22"/>
          <w:szCs w:val="22"/>
        </w:rPr>
        <w:t>1</w:t>
      </w:r>
      <w:r w:rsidR="002D4034">
        <w:rPr>
          <w:rFonts w:cstheme="minorHAnsi"/>
          <w:color w:val="000000"/>
          <w:sz w:val="22"/>
          <w:szCs w:val="22"/>
        </w:rPr>
        <w:t>4</w:t>
      </w:r>
      <w:r w:rsidRPr="003E0449">
        <w:rPr>
          <w:rFonts w:cstheme="minorHAnsi"/>
          <w:color w:val="000000"/>
          <w:sz w:val="22"/>
          <w:szCs w:val="22"/>
        </w:rPr>
        <w:t xml:space="preserve"> Special Educational Needs Code of Practice and the 1996 Education Act. The policy reflects our commitment to providing the appropriate support to enable all children with additional needs to be successful. We also confirm our commitment to the SEN and Disability Act 2000. </w:t>
      </w:r>
    </w:p>
    <w:p w14:paraId="4BE576F0" w14:textId="77777777" w:rsidR="00AB6C5F" w:rsidRPr="003E0449" w:rsidRDefault="00AB6C5F" w:rsidP="00AB6C5F">
      <w:pPr>
        <w:autoSpaceDE w:val="0"/>
        <w:autoSpaceDN w:val="0"/>
        <w:adjustRightInd w:val="0"/>
        <w:jc w:val="both"/>
        <w:rPr>
          <w:rFonts w:cstheme="minorHAnsi"/>
          <w:color w:val="000000"/>
          <w:sz w:val="22"/>
          <w:szCs w:val="22"/>
        </w:rPr>
      </w:pPr>
    </w:p>
    <w:p w14:paraId="64C2F1FE" w14:textId="15519106" w:rsidR="003E0449" w:rsidRPr="00F04D10" w:rsidRDefault="003E0449" w:rsidP="00AB6C5F">
      <w:pPr>
        <w:jc w:val="both"/>
        <w:rPr>
          <w:rFonts w:cstheme="minorHAnsi"/>
          <w:color w:val="000000"/>
          <w:sz w:val="22"/>
          <w:szCs w:val="22"/>
        </w:rPr>
      </w:pPr>
      <w:r w:rsidRPr="00AB6C5F">
        <w:rPr>
          <w:rFonts w:cstheme="minorHAnsi"/>
          <w:color w:val="000000"/>
          <w:sz w:val="22"/>
          <w:szCs w:val="22"/>
        </w:rPr>
        <w:t xml:space="preserve">Ravensbury Community School aims to develop the knowledge, understanding and skills of all our </w:t>
      </w:r>
      <w:r w:rsidRPr="00F04D10">
        <w:rPr>
          <w:rFonts w:cstheme="minorHAnsi"/>
          <w:color w:val="000000"/>
          <w:sz w:val="22"/>
          <w:szCs w:val="22"/>
        </w:rPr>
        <w:t>children, in order that they may reach their full potential. We endeavour to provide the provision needed for every child to be included, to learn and to take part in daily school life. We recognise however, that some children may not always access the full curriculum without additional support and/or resources. They may have educational or behavioural needs which require special help and assistance.</w:t>
      </w:r>
    </w:p>
    <w:p w14:paraId="75355710" w14:textId="1A59F062" w:rsidR="00F04D10" w:rsidRPr="00F04D10" w:rsidRDefault="00F04D10" w:rsidP="00AB6C5F">
      <w:pPr>
        <w:jc w:val="both"/>
        <w:rPr>
          <w:rFonts w:cstheme="minorHAnsi"/>
          <w:sz w:val="22"/>
          <w:szCs w:val="22"/>
        </w:rPr>
      </w:pPr>
    </w:p>
    <w:p w14:paraId="0767A4EA" w14:textId="531F49F5" w:rsidR="00F04D10" w:rsidRPr="00F80B6A" w:rsidRDefault="00F04D10" w:rsidP="00F04D10">
      <w:pPr>
        <w:jc w:val="both"/>
        <w:rPr>
          <w:rFonts w:cstheme="minorHAnsi"/>
          <w:color w:val="000000"/>
          <w:sz w:val="22"/>
          <w:szCs w:val="22"/>
        </w:rPr>
      </w:pPr>
      <w:r w:rsidRPr="00F80B6A">
        <w:rPr>
          <w:rFonts w:cstheme="minorHAnsi"/>
          <w:color w:val="000000"/>
          <w:sz w:val="22"/>
          <w:szCs w:val="22"/>
        </w:rPr>
        <w:t>A child experiencing challenges which prevent him/her from achieving age expectations in learning or making full use of educational facilities may have:</w:t>
      </w:r>
    </w:p>
    <w:p w14:paraId="72652DBE" w14:textId="2E98C7E3" w:rsidR="00F04D10" w:rsidRPr="00F80B6A" w:rsidRDefault="00F04D10" w:rsidP="00F04D10">
      <w:pPr>
        <w:jc w:val="both"/>
        <w:rPr>
          <w:rFonts w:cstheme="minorHAnsi"/>
          <w:sz w:val="22"/>
          <w:szCs w:val="22"/>
        </w:rPr>
      </w:pPr>
    </w:p>
    <w:p w14:paraId="312F1C05" w14:textId="51268F9B" w:rsidR="00F80B6A" w:rsidRPr="00F80B6A" w:rsidRDefault="00F80B6A" w:rsidP="00F80B6A">
      <w:pPr>
        <w:pStyle w:val="ListParagraph"/>
        <w:numPr>
          <w:ilvl w:val="0"/>
          <w:numId w:val="12"/>
        </w:numPr>
        <w:autoSpaceDE w:val="0"/>
        <w:autoSpaceDN w:val="0"/>
        <w:adjustRightInd w:val="0"/>
        <w:rPr>
          <w:rFonts w:cstheme="minorHAnsi"/>
          <w:color w:val="000000"/>
        </w:rPr>
      </w:pPr>
      <w:r w:rsidRPr="00F80B6A">
        <w:rPr>
          <w:rFonts w:cstheme="minorHAnsi"/>
          <w:color w:val="000000"/>
          <w:sz w:val="22"/>
          <w:szCs w:val="22"/>
        </w:rPr>
        <w:t xml:space="preserve">Difficulties acquiring and applying new knowledge, understanding and skills </w:t>
      </w:r>
    </w:p>
    <w:p w14:paraId="7752BE29" w14:textId="2E74B550" w:rsidR="00F80B6A" w:rsidRPr="00F80B6A" w:rsidRDefault="00F80B6A" w:rsidP="00F80B6A">
      <w:pPr>
        <w:pStyle w:val="ListParagraph"/>
        <w:numPr>
          <w:ilvl w:val="0"/>
          <w:numId w:val="12"/>
        </w:numPr>
        <w:autoSpaceDE w:val="0"/>
        <w:autoSpaceDN w:val="0"/>
        <w:adjustRightInd w:val="0"/>
        <w:spacing w:after="17"/>
        <w:rPr>
          <w:rFonts w:cstheme="minorHAnsi"/>
          <w:color w:val="000000"/>
          <w:sz w:val="22"/>
          <w:szCs w:val="22"/>
        </w:rPr>
      </w:pPr>
      <w:r w:rsidRPr="00F80B6A">
        <w:rPr>
          <w:rFonts w:cstheme="minorHAnsi"/>
          <w:color w:val="000000"/>
          <w:sz w:val="22"/>
          <w:szCs w:val="22"/>
        </w:rPr>
        <w:t xml:space="preserve">Specific learning difficulties </w:t>
      </w:r>
    </w:p>
    <w:p w14:paraId="3C561CA3" w14:textId="73F801F7" w:rsidR="00F80B6A" w:rsidRPr="00F80B6A" w:rsidRDefault="00F80B6A" w:rsidP="00F80B6A">
      <w:pPr>
        <w:pStyle w:val="ListParagraph"/>
        <w:numPr>
          <w:ilvl w:val="0"/>
          <w:numId w:val="12"/>
        </w:numPr>
        <w:autoSpaceDE w:val="0"/>
        <w:autoSpaceDN w:val="0"/>
        <w:adjustRightInd w:val="0"/>
        <w:spacing w:after="17"/>
        <w:rPr>
          <w:rFonts w:cstheme="minorHAnsi"/>
          <w:color w:val="000000"/>
          <w:sz w:val="22"/>
          <w:szCs w:val="22"/>
        </w:rPr>
      </w:pPr>
      <w:r w:rsidRPr="00F80B6A">
        <w:rPr>
          <w:rFonts w:cstheme="minorHAnsi"/>
          <w:color w:val="000000"/>
          <w:sz w:val="22"/>
          <w:szCs w:val="22"/>
        </w:rPr>
        <w:t xml:space="preserve">Developmental disorders </w:t>
      </w:r>
    </w:p>
    <w:p w14:paraId="4E9568DD" w14:textId="5BBE3873" w:rsidR="00F80B6A" w:rsidRPr="00F80B6A" w:rsidRDefault="00F80B6A" w:rsidP="00F80B6A">
      <w:pPr>
        <w:pStyle w:val="ListParagraph"/>
        <w:numPr>
          <w:ilvl w:val="0"/>
          <w:numId w:val="12"/>
        </w:numPr>
        <w:autoSpaceDE w:val="0"/>
        <w:autoSpaceDN w:val="0"/>
        <w:adjustRightInd w:val="0"/>
        <w:spacing w:after="17"/>
        <w:rPr>
          <w:rFonts w:cstheme="minorHAnsi"/>
          <w:color w:val="000000"/>
          <w:sz w:val="22"/>
          <w:szCs w:val="22"/>
        </w:rPr>
      </w:pPr>
      <w:r w:rsidRPr="00F80B6A">
        <w:rPr>
          <w:rFonts w:cstheme="minorHAnsi"/>
          <w:color w:val="000000"/>
          <w:sz w:val="22"/>
          <w:szCs w:val="22"/>
        </w:rPr>
        <w:t xml:space="preserve">Speech, language and communication difficulties </w:t>
      </w:r>
    </w:p>
    <w:p w14:paraId="54E4C358" w14:textId="38C85BDC" w:rsidR="00F80B6A" w:rsidRPr="00F80B6A" w:rsidRDefault="00F80B6A" w:rsidP="00F80B6A">
      <w:pPr>
        <w:pStyle w:val="ListParagraph"/>
        <w:numPr>
          <w:ilvl w:val="0"/>
          <w:numId w:val="12"/>
        </w:numPr>
        <w:autoSpaceDE w:val="0"/>
        <w:autoSpaceDN w:val="0"/>
        <w:adjustRightInd w:val="0"/>
        <w:spacing w:after="17"/>
        <w:rPr>
          <w:rFonts w:cstheme="minorHAnsi"/>
          <w:color w:val="000000"/>
          <w:sz w:val="22"/>
          <w:szCs w:val="22"/>
        </w:rPr>
      </w:pPr>
      <w:r w:rsidRPr="00F80B6A">
        <w:rPr>
          <w:rFonts w:cstheme="minorHAnsi"/>
          <w:color w:val="000000"/>
          <w:sz w:val="22"/>
          <w:szCs w:val="22"/>
        </w:rPr>
        <w:t xml:space="preserve">Social and emotional difficulties </w:t>
      </w:r>
    </w:p>
    <w:p w14:paraId="6726F7BC" w14:textId="01DACA9C" w:rsidR="00F80B6A" w:rsidRPr="00F80B6A" w:rsidRDefault="00F80B6A" w:rsidP="00F80B6A">
      <w:pPr>
        <w:pStyle w:val="ListParagraph"/>
        <w:numPr>
          <w:ilvl w:val="0"/>
          <w:numId w:val="12"/>
        </w:numPr>
        <w:autoSpaceDE w:val="0"/>
        <w:autoSpaceDN w:val="0"/>
        <w:adjustRightInd w:val="0"/>
        <w:spacing w:after="17"/>
        <w:rPr>
          <w:rFonts w:cstheme="minorHAnsi"/>
          <w:color w:val="000000"/>
          <w:sz w:val="22"/>
          <w:szCs w:val="22"/>
        </w:rPr>
      </w:pPr>
      <w:r w:rsidRPr="00F80B6A">
        <w:rPr>
          <w:rFonts w:cstheme="minorHAnsi"/>
          <w:color w:val="000000"/>
          <w:sz w:val="22"/>
          <w:szCs w:val="22"/>
        </w:rPr>
        <w:t xml:space="preserve">Behavioural difficulties </w:t>
      </w:r>
    </w:p>
    <w:p w14:paraId="5CFACF4C" w14:textId="6E4A82E4" w:rsidR="00F80B6A" w:rsidRPr="00F80B6A" w:rsidRDefault="00F80B6A" w:rsidP="00F80B6A">
      <w:pPr>
        <w:pStyle w:val="ListParagraph"/>
        <w:numPr>
          <w:ilvl w:val="0"/>
          <w:numId w:val="12"/>
        </w:numPr>
        <w:autoSpaceDE w:val="0"/>
        <w:autoSpaceDN w:val="0"/>
        <w:adjustRightInd w:val="0"/>
        <w:spacing w:after="17"/>
        <w:rPr>
          <w:rFonts w:cstheme="minorHAnsi"/>
          <w:color w:val="000000"/>
          <w:sz w:val="22"/>
          <w:szCs w:val="22"/>
        </w:rPr>
      </w:pPr>
      <w:r w:rsidRPr="00F80B6A">
        <w:rPr>
          <w:rFonts w:cstheme="minorHAnsi"/>
          <w:color w:val="000000"/>
          <w:sz w:val="22"/>
          <w:szCs w:val="22"/>
        </w:rPr>
        <w:t xml:space="preserve">Physical disabilities </w:t>
      </w:r>
    </w:p>
    <w:p w14:paraId="1CEF74F2" w14:textId="636B7D31" w:rsidR="00F80B6A" w:rsidRDefault="00F80B6A" w:rsidP="00F80B6A">
      <w:pPr>
        <w:pStyle w:val="ListParagraph"/>
        <w:numPr>
          <w:ilvl w:val="0"/>
          <w:numId w:val="12"/>
        </w:numPr>
        <w:autoSpaceDE w:val="0"/>
        <w:autoSpaceDN w:val="0"/>
        <w:adjustRightInd w:val="0"/>
        <w:rPr>
          <w:rFonts w:cstheme="minorHAnsi"/>
          <w:color w:val="000000"/>
          <w:sz w:val="22"/>
          <w:szCs w:val="22"/>
        </w:rPr>
      </w:pPr>
      <w:r w:rsidRPr="00F80B6A">
        <w:rPr>
          <w:rFonts w:cstheme="minorHAnsi"/>
          <w:color w:val="000000"/>
          <w:sz w:val="22"/>
          <w:szCs w:val="22"/>
        </w:rPr>
        <w:t xml:space="preserve">Sensory impairments </w:t>
      </w:r>
    </w:p>
    <w:p w14:paraId="2DAEBC36" w14:textId="6B09A775" w:rsidR="00F80B6A" w:rsidRDefault="00F80B6A" w:rsidP="00F80B6A">
      <w:pPr>
        <w:autoSpaceDE w:val="0"/>
        <w:autoSpaceDN w:val="0"/>
        <w:adjustRightInd w:val="0"/>
        <w:rPr>
          <w:rFonts w:cstheme="minorHAnsi"/>
          <w:color w:val="000000"/>
          <w:sz w:val="22"/>
          <w:szCs w:val="22"/>
        </w:rPr>
      </w:pPr>
    </w:p>
    <w:p w14:paraId="0CE30BD1" w14:textId="77777777" w:rsidR="00F80B6A" w:rsidRPr="00F80B6A" w:rsidRDefault="00F80B6A" w:rsidP="00F80B6A">
      <w:pPr>
        <w:autoSpaceDE w:val="0"/>
        <w:autoSpaceDN w:val="0"/>
        <w:adjustRightInd w:val="0"/>
        <w:rPr>
          <w:rFonts w:ascii="Arial" w:hAnsi="Arial" w:cs="Arial"/>
          <w:color w:val="000000"/>
        </w:rPr>
      </w:pPr>
    </w:p>
    <w:p w14:paraId="6C6A1668" w14:textId="7A167205" w:rsidR="00F80B6A" w:rsidRPr="006A59DF" w:rsidRDefault="00F80B6A" w:rsidP="00F80B6A">
      <w:pPr>
        <w:autoSpaceDE w:val="0"/>
        <w:autoSpaceDN w:val="0"/>
        <w:adjustRightInd w:val="0"/>
        <w:jc w:val="both"/>
        <w:rPr>
          <w:rFonts w:cstheme="minorHAnsi"/>
          <w:color w:val="000000"/>
          <w:sz w:val="22"/>
          <w:szCs w:val="22"/>
        </w:rPr>
      </w:pPr>
      <w:r w:rsidRPr="006A59DF">
        <w:rPr>
          <w:rFonts w:cstheme="minorHAnsi"/>
          <w:color w:val="000000"/>
          <w:sz w:val="22"/>
          <w:szCs w:val="22"/>
        </w:rPr>
        <w:t>Children may have special educational needs throughout their school careers or at any time during their school years. It is intended that careful planning and assessment considers the nature and extent of the difficulties experienced by the child on a regular and continuing basis.</w:t>
      </w:r>
    </w:p>
    <w:p w14:paraId="4A211D48" w14:textId="736D298C" w:rsidR="006A59DF" w:rsidRPr="006A59DF" w:rsidRDefault="006A59DF" w:rsidP="00F80B6A">
      <w:pPr>
        <w:autoSpaceDE w:val="0"/>
        <w:autoSpaceDN w:val="0"/>
        <w:adjustRightInd w:val="0"/>
        <w:jc w:val="both"/>
        <w:rPr>
          <w:rFonts w:cstheme="minorHAnsi"/>
          <w:color w:val="000000"/>
          <w:sz w:val="22"/>
          <w:szCs w:val="22"/>
        </w:rPr>
      </w:pPr>
    </w:p>
    <w:p w14:paraId="3DDFCA42" w14:textId="5C767CDC" w:rsidR="006A59DF" w:rsidRPr="006A59DF" w:rsidRDefault="006A59DF" w:rsidP="006A59DF">
      <w:pPr>
        <w:autoSpaceDE w:val="0"/>
        <w:autoSpaceDN w:val="0"/>
        <w:adjustRightInd w:val="0"/>
        <w:jc w:val="both"/>
        <w:rPr>
          <w:rFonts w:cstheme="minorHAnsi"/>
          <w:color w:val="000000"/>
          <w:sz w:val="22"/>
          <w:szCs w:val="22"/>
        </w:rPr>
      </w:pPr>
      <w:r w:rsidRPr="006A59DF">
        <w:rPr>
          <w:rFonts w:cstheme="minorHAnsi"/>
          <w:color w:val="000000"/>
          <w:sz w:val="22"/>
          <w:szCs w:val="22"/>
        </w:rPr>
        <w:t xml:space="preserve">At Ravensbury we operate a four-part cycle to support pupils with SEND; assess, plan, do and review, this is known as a </w:t>
      </w:r>
      <w:r w:rsidRPr="006A59DF">
        <w:rPr>
          <w:rFonts w:cstheme="minorHAnsi"/>
          <w:i/>
          <w:color w:val="000000"/>
          <w:sz w:val="22"/>
          <w:szCs w:val="22"/>
        </w:rPr>
        <w:t>graduated response</w:t>
      </w:r>
      <w:r w:rsidRPr="006A59DF">
        <w:rPr>
          <w:rFonts w:cstheme="minorHAnsi"/>
          <w:color w:val="000000"/>
          <w:sz w:val="22"/>
          <w:szCs w:val="22"/>
        </w:rPr>
        <w:t>. This approach recognises that there is a continuum of special educational needs and that, where necessary, increasing specialist expertise will be accessed to assist the child with the difficulties they are experiencing. The thresholds we use to determine the level of need and support are set out in Manchester’s Matching Provision to Need Tool (MPNT).</w:t>
      </w:r>
    </w:p>
    <w:p w14:paraId="36391EAA" w14:textId="431E22FD" w:rsidR="00F04D10" w:rsidRDefault="00F04D10" w:rsidP="00F04D10">
      <w:pPr>
        <w:jc w:val="both"/>
        <w:rPr>
          <w:rFonts w:cstheme="minorHAnsi"/>
          <w:sz w:val="22"/>
          <w:szCs w:val="22"/>
        </w:rPr>
      </w:pPr>
    </w:p>
    <w:p w14:paraId="76310F5C" w14:textId="53273940" w:rsidR="00B87A7C" w:rsidRPr="00EA0F99" w:rsidRDefault="00B87A7C" w:rsidP="00F04D10">
      <w:pPr>
        <w:jc w:val="both"/>
        <w:rPr>
          <w:rFonts w:cstheme="minorHAnsi"/>
          <w:sz w:val="22"/>
          <w:szCs w:val="22"/>
        </w:rPr>
      </w:pPr>
    </w:p>
    <w:p w14:paraId="22CC3DC5" w14:textId="5C909D36" w:rsidR="00B87A7C" w:rsidRPr="00AC4DEA" w:rsidRDefault="00B87A7C" w:rsidP="00F04D10">
      <w:pPr>
        <w:jc w:val="both"/>
        <w:rPr>
          <w:rFonts w:cstheme="minorHAnsi"/>
          <w:b/>
          <w:sz w:val="22"/>
          <w:szCs w:val="22"/>
          <w:u w:val="single"/>
        </w:rPr>
      </w:pPr>
      <w:r w:rsidRPr="00AC4DEA">
        <w:rPr>
          <w:rFonts w:cstheme="minorHAnsi"/>
          <w:b/>
          <w:sz w:val="22"/>
          <w:szCs w:val="22"/>
          <w:u w:val="single"/>
        </w:rPr>
        <w:t>Aims</w:t>
      </w:r>
    </w:p>
    <w:p w14:paraId="32EBFA02" w14:textId="21E2ECF4" w:rsidR="003C78F7" w:rsidRPr="00EA0F99" w:rsidRDefault="003C78F7" w:rsidP="00F04D10">
      <w:pPr>
        <w:jc w:val="both"/>
        <w:rPr>
          <w:rFonts w:cstheme="minorHAnsi"/>
          <w:b/>
          <w:sz w:val="22"/>
          <w:szCs w:val="22"/>
        </w:rPr>
      </w:pPr>
    </w:p>
    <w:p w14:paraId="4DCA78FD" w14:textId="49C76672" w:rsidR="00EA0F99" w:rsidRPr="00EA0F99" w:rsidRDefault="00EA0F99" w:rsidP="00EA0F99">
      <w:pPr>
        <w:autoSpaceDE w:val="0"/>
        <w:autoSpaceDN w:val="0"/>
        <w:adjustRightInd w:val="0"/>
        <w:rPr>
          <w:rFonts w:cstheme="minorHAnsi"/>
          <w:color w:val="000000"/>
          <w:sz w:val="22"/>
          <w:szCs w:val="22"/>
        </w:rPr>
      </w:pPr>
      <w:r w:rsidRPr="00EA0F99">
        <w:rPr>
          <w:rFonts w:cstheme="minorHAnsi"/>
          <w:color w:val="000000"/>
          <w:sz w:val="22"/>
          <w:szCs w:val="22"/>
        </w:rPr>
        <w:t xml:space="preserve">The aims of this policy are: </w:t>
      </w:r>
    </w:p>
    <w:p w14:paraId="01B21216" w14:textId="77777777" w:rsidR="00EA0F99" w:rsidRPr="00EA0F99" w:rsidRDefault="00EA0F99" w:rsidP="00EA0F99">
      <w:pPr>
        <w:autoSpaceDE w:val="0"/>
        <w:autoSpaceDN w:val="0"/>
        <w:adjustRightInd w:val="0"/>
        <w:rPr>
          <w:rFonts w:cstheme="minorHAnsi"/>
          <w:color w:val="000000"/>
          <w:sz w:val="22"/>
          <w:szCs w:val="22"/>
        </w:rPr>
      </w:pPr>
    </w:p>
    <w:p w14:paraId="6B905D52" w14:textId="205D30AA" w:rsidR="00EA0F99" w:rsidRPr="00EA0F99" w:rsidRDefault="00EA0F99" w:rsidP="00EA0F99">
      <w:pPr>
        <w:pStyle w:val="ListParagraph"/>
        <w:numPr>
          <w:ilvl w:val="0"/>
          <w:numId w:val="12"/>
        </w:numPr>
        <w:autoSpaceDE w:val="0"/>
        <w:autoSpaceDN w:val="0"/>
        <w:adjustRightInd w:val="0"/>
        <w:spacing w:after="30"/>
        <w:rPr>
          <w:rFonts w:cstheme="minorHAnsi"/>
          <w:color w:val="000000"/>
          <w:sz w:val="22"/>
          <w:szCs w:val="22"/>
        </w:rPr>
      </w:pPr>
      <w:r w:rsidRPr="00EA0F99">
        <w:rPr>
          <w:rFonts w:cstheme="minorHAnsi"/>
          <w:color w:val="000000"/>
          <w:sz w:val="22"/>
          <w:szCs w:val="22"/>
        </w:rPr>
        <w:t xml:space="preserve">to create an environment that can meet the special needs of our children </w:t>
      </w:r>
    </w:p>
    <w:p w14:paraId="1C5903B5" w14:textId="411AA153" w:rsidR="00EA0F99" w:rsidRPr="00EA0F99" w:rsidRDefault="00EA0F99" w:rsidP="00EA0F99">
      <w:pPr>
        <w:pStyle w:val="ListParagraph"/>
        <w:numPr>
          <w:ilvl w:val="0"/>
          <w:numId w:val="12"/>
        </w:numPr>
        <w:autoSpaceDE w:val="0"/>
        <w:autoSpaceDN w:val="0"/>
        <w:adjustRightInd w:val="0"/>
        <w:spacing w:after="30"/>
        <w:rPr>
          <w:rFonts w:cstheme="minorHAnsi"/>
          <w:color w:val="000000"/>
          <w:sz w:val="22"/>
          <w:szCs w:val="22"/>
        </w:rPr>
      </w:pPr>
      <w:r w:rsidRPr="00EA0F99">
        <w:rPr>
          <w:rFonts w:cstheme="minorHAnsi"/>
          <w:color w:val="000000"/>
          <w:sz w:val="22"/>
          <w:szCs w:val="22"/>
        </w:rPr>
        <w:t xml:space="preserve">to ensure that the special educational needs of children are identified, assessed and monitored </w:t>
      </w:r>
    </w:p>
    <w:p w14:paraId="1DF00668" w14:textId="49C2FC77" w:rsidR="00EA0F99" w:rsidRPr="00EA0F99" w:rsidRDefault="00EA0F99" w:rsidP="00EA0F99">
      <w:pPr>
        <w:pStyle w:val="ListParagraph"/>
        <w:numPr>
          <w:ilvl w:val="0"/>
          <w:numId w:val="12"/>
        </w:numPr>
        <w:autoSpaceDE w:val="0"/>
        <w:autoSpaceDN w:val="0"/>
        <w:adjustRightInd w:val="0"/>
        <w:spacing w:after="30"/>
        <w:rPr>
          <w:rFonts w:cstheme="minorHAnsi"/>
          <w:color w:val="000000"/>
          <w:sz w:val="22"/>
          <w:szCs w:val="22"/>
        </w:rPr>
      </w:pPr>
      <w:r w:rsidRPr="00EA0F99">
        <w:rPr>
          <w:rFonts w:cstheme="minorHAnsi"/>
          <w:color w:val="000000"/>
          <w:sz w:val="22"/>
          <w:szCs w:val="22"/>
        </w:rPr>
        <w:t xml:space="preserve">to identify roles and responsibilities of staff in providing for children with special needs </w:t>
      </w:r>
    </w:p>
    <w:p w14:paraId="1C327A7B" w14:textId="13233819" w:rsidR="00EA0F99" w:rsidRPr="00EA0F99" w:rsidRDefault="00EA0F99" w:rsidP="00EA0F99">
      <w:pPr>
        <w:pStyle w:val="ListParagraph"/>
        <w:numPr>
          <w:ilvl w:val="0"/>
          <w:numId w:val="12"/>
        </w:numPr>
        <w:autoSpaceDE w:val="0"/>
        <w:autoSpaceDN w:val="0"/>
        <w:adjustRightInd w:val="0"/>
        <w:spacing w:after="30"/>
        <w:rPr>
          <w:rFonts w:cstheme="minorHAnsi"/>
          <w:color w:val="000000"/>
          <w:sz w:val="22"/>
          <w:szCs w:val="22"/>
        </w:rPr>
      </w:pPr>
      <w:r w:rsidRPr="00EA0F99">
        <w:rPr>
          <w:rFonts w:cstheme="minorHAnsi"/>
          <w:color w:val="000000"/>
          <w:sz w:val="22"/>
          <w:szCs w:val="22"/>
        </w:rPr>
        <w:lastRenderedPageBreak/>
        <w:t xml:space="preserve">to promote positive partnerships between parents of pupils with special needs and school staff </w:t>
      </w:r>
    </w:p>
    <w:p w14:paraId="57918B16" w14:textId="630CAAA7" w:rsidR="00EA0F99" w:rsidRPr="00EA0F99" w:rsidRDefault="00EA0F99" w:rsidP="00EA0F99">
      <w:pPr>
        <w:pStyle w:val="ListParagraph"/>
        <w:numPr>
          <w:ilvl w:val="0"/>
          <w:numId w:val="12"/>
        </w:numPr>
        <w:autoSpaceDE w:val="0"/>
        <w:autoSpaceDN w:val="0"/>
        <w:adjustRightInd w:val="0"/>
        <w:rPr>
          <w:rFonts w:cstheme="minorHAnsi"/>
          <w:color w:val="000000"/>
          <w:sz w:val="22"/>
          <w:szCs w:val="22"/>
        </w:rPr>
      </w:pPr>
      <w:r w:rsidRPr="00EA0F99">
        <w:rPr>
          <w:rFonts w:cstheme="minorHAnsi"/>
          <w:color w:val="000000"/>
          <w:sz w:val="22"/>
          <w:szCs w:val="22"/>
        </w:rPr>
        <w:t xml:space="preserve">to provide equal opportunities for all children to access the full curriculum </w:t>
      </w:r>
    </w:p>
    <w:p w14:paraId="705F9828" w14:textId="23370C84" w:rsidR="00EA0F99" w:rsidRPr="00EA0F99" w:rsidRDefault="00EA0F99" w:rsidP="00F04D10">
      <w:pPr>
        <w:jc w:val="both"/>
        <w:rPr>
          <w:rFonts w:cstheme="minorHAnsi"/>
          <w:b/>
          <w:sz w:val="22"/>
          <w:szCs w:val="22"/>
        </w:rPr>
      </w:pPr>
    </w:p>
    <w:p w14:paraId="11E7F6D4" w14:textId="0AF4D273" w:rsidR="00EA0F99" w:rsidRPr="00EA0F99" w:rsidRDefault="00EA0F99" w:rsidP="00F04D10">
      <w:pPr>
        <w:jc w:val="both"/>
        <w:rPr>
          <w:rFonts w:cstheme="minorHAnsi"/>
          <w:b/>
          <w:sz w:val="22"/>
          <w:szCs w:val="22"/>
        </w:rPr>
      </w:pPr>
    </w:p>
    <w:p w14:paraId="6D3A386D" w14:textId="77777777" w:rsidR="00EA0F99" w:rsidRPr="00EA0F99" w:rsidRDefault="00EA0F99" w:rsidP="00F04D10">
      <w:pPr>
        <w:jc w:val="both"/>
        <w:rPr>
          <w:rFonts w:cstheme="minorHAnsi"/>
          <w:b/>
          <w:sz w:val="22"/>
          <w:szCs w:val="22"/>
        </w:rPr>
      </w:pPr>
    </w:p>
    <w:p w14:paraId="3322E5F6" w14:textId="6D93A5B5" w:rsidR="00EA0F99" w:rsidRPr="00EA0F99" w:rsidRDefault="00EA0F99" w:rsidP="00EA0F99">
      <w:pPr>
        <w:autoSpaceDE w:val="0"/>
        <w:autoSpaceDN w:val="0"/>
        <w:adjustRightInd w:val="0"/>
        <w:rPr>
          <w:rFonts w:cstheme="minorHAnsi"/>
          <w:color w:val="000000"/>
          <w:sz w:val="22"/>
          <w:szCs w:val="22"/>
        </w:rPr>
      </w:pPr>
      <w:r w:rsidRPr="00EA0F99">
        <w:rPr>
          <w:rFonts w:cstheme="minorHAnsi"/>
          <w:color w:val="000000"/>
          <w:sz w:val="22"/>
          <w:szCs w:val="22"/>
        </w:rPr>
        <w:t xml:space="preserve">We recognise that our children may: </w:t>
      </w:r>
    </w:p>
    <w:p w14:paraId="5448F130" w14:textId="0D598F97" w:rsidR="00EA0F99" w:rsidRPr="00EA0F99" w:rsidRDefault="00EA0F99" w:rsidP="00EA0F99">
      <w:pPr>
        <w:autoSpaceDE w:val="0"/>
        <w:autoSpaceDN w:val="0"/>
        <w:adjustRightInd w:val="0"/>
        <w:rPr>
          <w:rFonts w:cstheme="minorHAnsi"/>
          <w:color w:val="000000"/>
          <w:sz w:val="22"/>
          <w:szCs w:val="22"/>
        </w:rPr>
      </w:pPr>
    </w:p>
    <w:p w14:paraId="3FE63C78" w14:textId="77777777" w:rsidR="00EA0F99" w:rsidRPr="00EA0F99" w:rsidRDefault="00EA0F99" w:rsidP="00EA0F99">
      <w:pPr>
        <w:autoSpaceDE w:val="0"/>
        <w:autoSpaceDN w:val="0"/>
        <w:adjustRightInd w:val="0"/>
        <w:rPr>
          <w:rFonts w:cstheme="minorHAnsi"/>
          <w:color w:val="000000"/>
          <w:sz w:val="22"/>
          <w:szCs w:val="22"/>
        </w:rPr>
      </w:pPr>
    </w:p>
    <w:p w14:paraId="5CDCCD75" w14:textId="663C9ADB" w:rsidR="00EA0F99" w:rsidRPr="00EA0F99" w:rsidRDefault="00EA0F99" w:rsidP="00EA0F99">
      <w:pPr>
        <w:pStyle w:val="ListParagraph"/>
        <w:numPr>
          <w:ilvl w:val="0"/>
          <w:numId w:val="14"/>
        </w:numPr>
        <w:autoSpaceDE w:val="0"/>
        <w:autoSpaceDN w:val="0"/>
        <w:adjustRightInd w:val="0"/>
        <w:spacing w:after="30"/>
        <w:rPr>
          <w:rFonts w:cstheme="minorHAnsi"/>
          <w:color w:val="000000"/>
          <w:sz w:val="22"/>
          <w:szCs w:val="22"/>
        </w:rPr>
      </w:pPr>
      <w:r w:rsidRPr="00EA0F99">
        <w:rPr>
          <w:rFonts w:cstheme="minorHAnsi"/>
          <w:color w:val="000000"/>
          <w:sz w:val="22"/>
          <w:szCs w:val="22"/>
        </w:rPr>
        <w:t xml:space="preserve">have individual educational and behavioural needs </w:t>
      </w:r>
    </w:p>
    <w:p w14:paraId="1DC2D919" w14:textId="433242CE" w:rsidR="00EA0F99" w:rsidRPr="00EA0F99" w:rsidRDefault="00EA0F99" w:rsidP="00EA0F99">
      <w:pPr>
        <w:pStyle w:val="ListParagraph"/>
        <w:numPr>
          <w:ilvl w:val="0"/>
          <w:numId w:val="14"/>
        </w:numPr>
        <w:autoSpaceDE w:val="0"/>
        <w:autoSpaceDN w:val="0"/>
        <w:adjustRightInd w:val="0"/>
        <w:spacing w:after="30"/>
        <w:rPr>
          <w:rFonts w:cstheme="minorHAnsi"/>
          <w:color w:val="000000"/>
          <w:sz w:val="22"/>
          <w:szCs w:val="22"/>
        </w:rPr>
      </w:pPr>
      <w:r w:rsidRPr="00EA0F99">
        <w:rPr>
          <w:rFonts w:cstheme="minorHAnsi"/>
          <w:color w:val="000000"/>
          <w:sz w:val="22"/>
          <w:szCs w:val="22"/>
        </w:rPr>
        <w:t xml:space="preserve">have differing goals and aspirations </w:t>
      </w:r>
    </w:p>
    <w:p w14:paraId="570F5485" w14:textId="12F4968B" w:rsidR="00EA0F99" w:rsidRPr="00EA0F99" w:rsidRDefault="00EA0F99" w:rsidP="00EA0F99">
      <w:pPr>
        <w:pStyle w:val="ListParagraph"/>
        <w:numPr>
          <w:ilvl w:val="0"/>
          <w:numId w:val="14"/>
        </w:numPr>
        <w:autoSpaceDE w:val="0"/>
        <w:autoSpaceDN w:val="0"/>
        <w:adjustRightInd w:val="0"/>
        <w:spacing w:after="30"/>
        <w:rPr>
          <w:rFonts w:cstheme="minorHAnsi"/>
          <w:color w:val="000000"/>
          <w:sz w:val="22"/>
          <w:szCs w:val="22"/>
        </w:rPr>
      </w:pPr>
      <w:r w:rsidRPr="00EA0F99">
        <w:rPr>
          <w:rFonts w:cstheme="minorHAnsi"/>
          <w:color w:val="000000"/>
          <w:sz w:val="22"/>
          <w:szCs w:val="22"/>
        </w:rPr>
        <w:t xml:space="preserve">require different strategies for learning </w:t>
      </w:r>
    </w:p>
    <w:p w14:paraId="022A5440" w14:textId="44876937" w:rsidR="00EA0F99" w:rsidRPr="00EA0F99" w:rsidRDefault="00EA0F99" w:rsidP="00EA0F99">
      <w:pPr>
        <w:pStyle w:val="ListParagraph"/>
        <w:numPr>
          <w:ilvl w:val="0"/>
          <w:numId w:val="14"/>
        </w:numPr>
        <w:autoSpaceDE w:val="0"/>
        <w:autoSpaceDN w:val="0"/>
        <w:adjustRightInd w:val="0"/>
        <w:spacing w:after="30"/>
        <w:rPr>
          <w:rFonts w:cstheme="minorHAnsi"/>
          <w:color w:val="000000"/>
          <w:sz w:val="22"/>
          <w:szCs w:val="22"/>
        </w:rPr>
      </w:pPr>
      <w:r w:rsidRPr="00EA0F99">
        <w:rPr>
          <w:rFonts w:cstheme="minorHAnsi"/>
          <w:color w:val="000000"/>
          <w:sz w:val="22"/>
          <w:szCs w:val="22"/>
        </w:rPr>
        <w:t xml:space="preserve">acquire, assimilate and communicate in different ways and at different rates </w:t>
      </w:r>
    </w:p>
    <w:p w14:paraId="2CEEDE3D" w14:textId="5802B215" w:rsidR="00EA0F99" w:rsidRPr="00EA0F99" w:rsidRDefault="00EA0F99" w:rsidP="00EA0F99">
      <w:pPr>
        <w:pStyle w:val="ListParagraph"/>
        <w:numPr>
          <w:ilvl w:val="0"/>
          <w:numId w:val="14"/>
        </w:numPr>
        <w:autoSpaceDE w:val="0"/>
        <w:autoSpaceDN w:val="0"/>
        <w:adjustRightInd w:val="0"/>
        <w:spacing w:after="30"/>
        <w:rPr>
          <w:rFonts w:cstheme="minorHAnsi"/>
          <w:color w:val="000000"/>
          <w:sz w:val="22"/>
          <w:szCs w:val="22"/>
        </w:rPr>
      </w:pPr>
      <w:r w:rsidRPr="00EA0F99">
        <w:rPr>
          <w:rFonts w:cstheme="minorHAnsi"/>
          <w:color w:val="000000"/>
          <w:sz w:val="22"/>
          <w:szCs w:val="22"/>
        </w:rPr>
        <w:t xml:space="preserve">need a range of teaching approaches and experiences </w:t>
      </w:r>
    </w:p>
    <w:p w14:paraId="62D08C79" w14:textId="395360E0" w:rsidR="00EA0F99" w:rsidRPr="00EA0F99" w:rsidRDefault="00EA0F99" w:rsidP="00EA0F99">
      <w:pPr>
        <w:pStyle w:val="ListParagraph"/>
        <w:numPr>
          <w:ilvl w:val="0"/>
          <w:numId w:val="14"/>
        </w:numPr>
        <w:autoSpaceDE w:val="0"/>
        <w:autoSpaceDN w:val="0"/>
        <w:adjustRightInd w:val="0"/>
        <w:rPr>
          <w:rFonts w:cstheme="minorHAnsi"/>
          <w:color w:val="000000"/>
          <w:sz w:val="22"/>
          <w:szCs w:val="22"/>
        </w:rPr>
      </w:pPr>
      <w:r w:rsidRPr="00EA0F99">
        <w:rPr>
          <w:rFonts w:cstheme="minorHAnsi"/>
          <w:color w:val="000000"/>
          <w:sz w:val="22"/>
          <w:szCs w:val="22"/>
        </w:rPr>
        <w:t xml:space="preserve">need additional recourses/scaffolds to complete tasks </w:t>
      </w:r>
    </w:p>
    <w:p w14:paraId="75A9E548" w14:textId="77777777" w:rsidR="00EA0F99" w:rsidRPr="00EA0F99" w:rsidRDefault="00EA0F99" w:rsidP="00EA0F99">
      <w:pPr>
        <w:autoSpaceDE w:val="0"/>
        <w:autoSpaceDN w:val="0"/>
        <w:adjustRightInd w:val="0"/>
        <w:rPr>
          <w:rFonts w:cstheme="minorHAnsi"/>
          <w:color w:val="000000"/>
          <w:sz w:val="22"/>
          <w:szCs w:val="22"/>
        </w:rPr>
      </w:pPr>
    </w:p>
    <w:p w14:paraId="781DE6A5" w14:textId="36A9AA02" w:rsidR="00EA0F99" w:rsidRDefault="00EA0F99" w:rsidP="00EA0F99">
      <w:pPr>
        <w:jc w:val="both"/>
        <w:rPr>
          <w:rFonts w:cstheme="minorHAnsi"/>
          <w:color w:val="000000"/>
          <w:sz w:val="22"/>
          <w:szCs w:val="22"/>
        </w:rPr>
      </w:pPr>
      <w:r w:rsidRPr="00EA0F99">
        <w:rPr>
          <w:rFonts w:cstheme="minorHAnsi"/>
          <w:color w:val="000000"/>
          <w:sz w:val="22"/>
          <w:szCs w:val="22"/>
        </w:rPr>
        <w:t>It is in respect of the above that we are able to provide appropriate and inclusive teaching for all our children.</w:t>
      </w:r>
    </w:p>
    <w:p w14:paraId="25EBDD07" w14:textId="64C303E3" w:rsidR="00EA0F99" w:rsidRDefault="00EA0F99" w:rsidP="00EA0F99">
      <w:pPr>
        <w:jc w:val="both"/>
        <w:rPr>
          <w:rFonts w:cstheme="minorHAnsi"/>
          <w:b/>
          <w:sz w:val="22"/>
          <w:szCs w:val="22"/>
        </w:rPr>
      </w:pPr>
    </w:p>
    <w:p w14:paraId="287901D2" w14:textId="77777777" w:rsidR="00EA0F99" w:rsidRDefault="00EA0F99" w:rsidP="00EA0F99">
      <w:pPr>
        <w:jc w:val="both"/>
        <w:rPr>
          <w:rFonts w:cstheme="minorHAnsi"/>
          <w:b/>
          <w:sz w:val="22"/>
          <w:szCs w:val="22"/>
        </w:rPr>
      </w:pPr>
    </w:p>
    <w:p w14:paraId="4994808F" w14:textId="45478D69" w:rsidR="00EA0F99" w:rsidRPr="00AC4DEA" w:rsidRDefault="00EA0F99" w:rsidP="00EA0F99">
      <w:pPr>
        <w:jc w:val="both"/>
        <w:rPr>
          <w:rFonts w:cstheme="minorHAnsi"/>
          <w:b/>
          <w:sz w:val="22"/>
          <w:szCs w:val="22"/>
          <w:u w:val="single"/>
        </w:rPr>
      </w:pPr>
      <w:r w:rsidRPr="00AC4DEA">
        <w:rPr>
          <w:rFonts w:cstheme="minorHAnsi"/>
          <w:b/>
          <w:sz w:val="22"/>
          <w:szCs w:val="22"/>
          <w:u w:val="single"/>
        </w:rPr>
        <w:t>Roles and Responsibilities</w:t>
      </w:r>
    </w:p>
    <w:p w14:paraId="6508D0DB" w14:textId="1E4147FD" w:rsidR="00EA0F99" w:rsidRPr="00AC4DEA" w:rsidRDefault="00EA0F99" w:rsidP="00EA0F99">
      <w:pPr>
        <w:jc w:val="both"/>
        <w:rPr>
          <w:rFonts w:cstheme="minorHAnsi"/>
          <w:b/>
          <w:sz w:val="22"/>
          <w:szCs w:val="22"/>
        </w:rPr>
      </w:pPr>
    </w:p>
    <w:p w14:paraId="1908E2DB" w14:textId="77777777" w:rsidR="00EA0F99" w:rsidRPr="00EA0F99" w:rsidRDefault="00EA0F99" w:rsidP="00EA0F99">
      <w:pPr>
        <w:autoSpaceDE w:val="0"/>
        <w:autoSpaceDN w:val="0"/>
        <w:adjustRightInd w:val="0"/>
        <w:rPr>
          <w:rFonts w:cstheme="minorHAnsi"/>
          <w:color w:val="000000"/>
          <w:sz w:val="22"/>
          <w:szCs w:val="22"/>
          <w:u w:val="single"/>
        </w:rPr>
      </w:pPr>
      <w:r w:rsidRPr="00EA0F99">
        <w:rPr>
          <w:rFonts w:cstheme="minorHAnsi"/>
          <w:b/>
          <w:bCs/>
          <w:color w:val="000000"/>
          <w:sz w:val="22"/>
          <w:szCs w:val="22"/>
          <w:u w:val="single"/>
        </w:rPr>
        <w:t xml:space="preserve">The role of the Governing Body </w:t>
      </w:r>
    </w:p>
    <w:p w14:paraId="04F3B824" w14:textId="74A953DD" w:rsidR="00EA0F99" w:rsidRPr="00AC4DEA" w:rsidRDefault="00EA0F99" w:rsidP="00EA0F99">
      <w:pPr>
        <w:autoSpaceDE w:val="0"/>
        <w:autoSpaceDN w:val="0"/>
        <w:adjustRightInd w:val="0"/>
        <w:rPr>
          <w:rFonts w:cstheme="minorHAnsi"/>
          <w:color w:val="000000"/>
          <w:sz w:val="22"/>
          <w:szCs w:val="22"/>
        </w:rPr>
      </w:pPr>
      <w:r w:rsidRPr="00EA0F99">
        <w:rPr>
          <w:rFonts w:cstheme="minorHAnsi"/>
          <w:color w:val="000000"/>
          <w:sz w:val="22"/>
          <w:szCs w:val="22"/>
        </w:rPr>
        <w:t xml:space="preserve">The governing body and the named governor in particular are responsible for monitoring and evaluating SEN provision and ensuring the inclusion policy is put into practice by: </w:t>
      </w:r>
    </w:p>
    <w:p w14:paraId="1F034963" w14:textId="77777777" w:rsidR="00EA0F99" w:rsidRPr="00EA0F99" w:rsidRDefault="00EA0F99" w:rsidP="00EA0F99">
      <w:pPr>
        <w:autoSpaceDE w:val="0"/>
        <w:autoSpaceDN w:val="0"/>
        <w:adjustRightInd w:val="0"/>
        <w:rPr>
          <w:rFonts w:cstheme="minorHAnsi"/>
          <w:color w:val="000000"/>
          <w:sz w:val="22"/>
          <w:szCs w:val="22"/>
        </w:rPr>
      </w:pPr>
    </w:p>
    <w:p w14:paraId="14EBE29F" w14:textId="01834A84" w:rsidR="00EA0F99" w:rsidRPr="00AC4DEA" w:rsidRDefault="00EA0F99" w:rsidP="00EA0F99">
      <w:pPr>
        <w:pStyle w:val="ListParagraph"/>
        <w:numPr>
          <w:ilvl w:val="0"/>
          <w:numId w:val="15"/>
        </w:numPr>
        <w:autoSpaceDE w:val="0"/>
        <w:autoSpaceDN w:val="0"/>
        <w:adjustRightInd w:val="0"/>
        <w:spacing w:after="27"/>
        <w:rPr>
          <w:rFonts w:cstheme="minorHAnsi"/>
          <w:color w:val="000000"/>
          <w:sz w:val="22"/>
          <w:szCs w:val="22"/>
        </w:rPr>
      </w:pPr>
      <w:r w:rsidRPr="00AC4DEA">
        <w:rPr>
          <w:rFonts w:cstheme="minorHAnsi"/>
          <w:color w:val="000000"/>
          <w:sz w:val="22"/>
          <w:szCs w:val="22"/>
        </w:rPr>
        <w:t xml:space="preserve">reviewing and evaluating the </w:t>
      </w:r>
      <w:r w:rsidR="00AC4DEA" w:rsidRPr="00AC4DEA">
        <w:rPr>
          <w:rFonts w:cstheme="minorHAnsi"/>
          <w:color w:val="000000"/>
          <w:sz w:val="22"/>
          <w:szCs w:val="22"/>
        </w:rPr>
        <w:t>school’s</w:t>
      </w:r>
      <w:r w:rsidRPr="00AC4DEA">
        <w:rPr>
          <w:rFonts w:cstheme="minorHAnsi"/>
          <w:color w:val="000000"/>
          <w:sz w:val="22"/>
          <w:szCs w:val="22"/>
        </w:rPr>
        <w:t xml:space="preserve"> inclusion policy </w:t>
      </w:r>
    </w:p>
    <w:p w14:paraId="3861A150" w14:textId="492B792B" w:rsidR="00EA0F99" w:rsidRPr="00AC4DEA" w:rsidRDefault="00EA0F99" w:rsidP="00EA0F99">
      <w:pPr>
        <w:pStyle w:val="ListParagraph"/>
        <w:numPr>
          <w:ilvl w:val="0"/>
          <w:numId w:val="15"/>
        </w:numPr>
        <w:autoSpaceDE w:val="0"/>
        <w:autoSpaceDN w:val="0"/>
        <w:adjustRightInd w:val="0"/>
        <w:spacing w:after="27"/>
        <w:rPr>
          <w:rFonts w:cstheme="minorHAnsi"/>
          <w:color w:val="000000"/>
          <w:sz w:val="22"/>
          <w:szCs w:val="22"/>
        </w:rPr>
      </w:pPr>
      <w:r w:rsidRPr="00AC4DEA">
        <w:rPr>
          <w:rFonts w:cstheme="minorHAnsi"/>
          <w:color w:val="000000"/>
          <w:sz w:val="22"/>
          <w:szCs w:val="22"/>
        </w:rPr>
        <w:t xml:space="preserve">deciding on suitable approaches to meet the needs of SEN pupils </w:t>
      </w:r>
    </w:p>
    <w:p w14:paraId="147652B5" w14:textId="2949D765" w:rsidR="00EA0F99" w:rsidRPr="00AC4DEA" w:rsidRDefault="00EA0F99" w:rsidP="00EA0F99">
      <w:pPr>
        <w:pStyle w:val="ListParagraph"/>
        <w:numPr>
          <w:ilvl w:val="0"/>
          <w:numId w:val="15"/>
        </w:numPr>
        <w:autoSpaceDE w:val="0"/>
        <w:autoSpaceDN w:val="0"/>
        <w:adjustRightInd w:val="0"/>
        <w:spacing w:after="27"/>
        <w:rPr>
          <w:rFonts w:cstheme="minorHAnsi"/>
          <w:color w:val="000000"/>
          <w:sz w:val="22"/>
          <w:szCs w:val="22"/>
        </w:rPr>
      </w:pPr>
      <w:r w:rsidRPr="00AC4DEA">
        <w:rPr>
          <w:rFonts w:cstheme="minorHAnsi"/>
          <w:color w:val="000000"/>
          <w:sz w:val="22"/>
          <w:szCs w:val="22"/>
        </w:rPr>
        <w:t xml:space="preserve">aiming to ensure that necessary provision is put into place for all pupils with special needs </w:t>
      </w:r>
    </w:p>
    <w:p w14:paraId="1A4F98A9" w14:textId="0A7C7D36" w:rsidR="00EA0F99" w:rsidRPr="00AC4DEA" w:rsidRDefault="00EA0F99" w:rsidP="00EA0F99">
      <w:pPr>
        <w:pStyle w:val="ListParagraph"/>
        <w:numPr>
          <w:ilvl w:val="0"/>
          <w:numId w:val="15"/>
        </w:numPr>
        <w:autoSpaceDE w:val="0"/>
        <w:autoSpaceDN w:val="0"/>
        <w:adjustRightInd w:val="0"/>
        <w:spacing w:after="27"/>
        <w:rPr>
          <w:rFonts w:cstheme="minorHAnsi"/>
          <w:color w:val="000000"/>
          <w:sz w:val="22"/>
          <w:szCs w:val="22"/>
        </w:rPr>
      </w:pPr>
      <w:r w:rsidRPr="00AC4DEA">
        <w:rPr>
          <w:rFonts w:cstheme="minorHAnsi"/>
          <w:color w:val="000000"/>
          <w:sz w:val="22"/>
          <w:szCs w:val="22"/>
        </w:rPr>
        <w:t xml:space="preserve">ensuring that teachers and support staff are aware of the importance of identifying and providing for those pupils with additional needs </w:t>
      </w:r>
    </w:p>
    <w:p w14:paraId="7AA059FE" w14:textId="715FF05A" w:rsidR="00EA0F99" w:rsidRPr="00AC4DEA" w:rsidRDefault="00EA0F99" w:rsidP="00EA0F99">
      <w:pPr>
        <w:pStyle w:val="ListParagraph"/>
        <w:numPr>
          <w:ilvl w:val="0"/>
          <w:numId w:val="15"/>
        </w:numPr>
        <w:autoSpaceDE w:val="0"/>
        <w:autoSpaceDN w:val="0"/>
        <w:adjustRightInd w:val="0"/>
        <w:rPr>
          <w:rFonts w:cstheme="minorHAnsi"/>
          <w:color w:val="000000"/>
          <w:sz w:val="22"/>
          <w:szCs w:val="22"/>
        </w:rPr>
      </w:pPr>
      <w:r w:rsidRPr="00AC4DEA">
        <w:rPr>
          <w:rFonts w:cstheme="minorHAnsi"/>
          <w:color w:val="000000"/>
          <w:sz w:val="22"/>
          <w:szCs w:val="22"/>
        </w:rPr>
        <w:t xml:space="preserve">consulting with the LEA and other school governing bodies in the interests of </w:t>
      </w:r>
      <w:r w:rsidR="00AC4DEA" w:rsidRPr="00AC4DEA">
        <w:rPr>
          <w:rFonts w:cstheme="minorHAnsi"/>
          <w:color w:val="000000"/>
          <w:sz w:val="22"/>
          <w:szCs w:val="22"/>
        </w:rPr>
        <w:t>coordinating</w:t>
      </w:r>
      <w:r w:rsidRPr="00AC4DEA">
        <w:rPr>
          <w:rFonts w:cstheme="minorHAnsi"/>
          <w:color w:val="000000"/>
          <w:sz w:val="22"/>
          <w:szCs w:val="22"/>
        </w:rPr>
        <w:t xml:space="preserve"> SEN provision </w:t>
      </w:r>
    </w:p>
    <w:p w14:paraId="49737400" w14:textId="24CE4B00" w:rsidR="00EA0F99" w:rsidRDefault="00EA0F99" w:rsidP="00EA0F99">
      <w:pPr>
        <w:jc w:val="both"/>
        <w:rPr>
          <w:rFonts w:cstheme="minorHAnsi"/>
          <w:b/>
          <w:sz w:val="22"/>
          <w:szCs w:val="22"/>
        </w:rPr>
      </w:pPr>
    </w:p>
    <w:p w14:paraId="191FF673" w14:textId="7A3E68A3" w:rsidR="00AC4DEA" w:rsidRDefault="00AC4DEA" w:rsidP="00EA0F99">
      <w:pPr>
        <w:jc w:val="both"/>
        <w:rPr>
          <w:rFonts w:cstheme="minorHAnsi"/>
          <w:b/>
          <w:sz w:val="22"/>
          <w:szCs w:val="22"/>
        </w:rPr>
      </w:pPr>
    </w:p>
    <w:p w14:paraId="480CB00F" w14:textId="77777777" w:rsidR="00AC4DEA" w:rsidRPr="00AC4DEA" w:rsidRDefault="00AC4DEA" w:rsidP="00AC4DEA">
      <w:pPr>
        <w:autoSpaceDE w:val="0"/>
        <w:autoSpaceDN w:val="0"/>
        <w:adjustRightInd w:val="0"/>
        <w:rPr>
          <w:rFonts w:cstheme="minorHAnsi"/>
          <w:color w:val="000000"/>
          <w:sz w:val="22"/>
          <w:szCs w:val="22"/>
          <w:u w:val="single"/>
        </w:rPr>
      </w:pPr>
      <w:r w:rsidRPr="00AC4DEA">
        <w:rPr>
          <w:rFonts w:cstheme="minorHAnsi"/>
          <w:b/>
          <w:bCs/>
          <w:color w:val="000000"/>
          <w:sz w:val="22"/>
          <w:szCs w:val="22"/>
          <w:u w:val="single"/>
        </w:rPr>
        <w:t xml:space="preserve">The role of SENCO </w:t>
      </w:r>
    </w:p>
    <w:p w14:paraId="29CAFBF4" w14:textId="7148C4FD" w:rsidR="00AC4DEA" w:rsidRDefault="00AC4DEA" w:rsidP="00AC4DEA">
      <w:pPr>
        <w:autoSpaceDE w:val="0"/>
        <w:autoSpaceDN w:val="0"/>
        <w:adjustRightInd w:val="0"/>
        <w:rPr>
          <w:rFonts w:cstheme="minorHAnsi"/>
          <w:color w:val="000000"/>
          <w:sz w:val="22"/>
          <w:szCs w:val="22"/>
        </w:rPr>
      </w:pPr>
      <w:r w:rsidRPr="00AC4DEA">
        <w:rPr>
          <w:rFonts w:cstheme="minorHAnsi"/>
          <w:color w:val="000000"/>
          <w:sz w:val="22"/>
          <w:szCs w:val="22"/>
        </w:rPr>
        <w:t xml:space="preserve">The SENCO is responsible for ensuring the inclusion policy is put into practice by: </w:t>
      </w:r>
    </w:p>
    <w:p w14:paraId="0FBA14AD" w14:textId="77777777" w:rsidR="00AC4DEA" w:rsidRPr="00AC4DEA" w:rsidRDefault="00AC4DEA" w:rsidP="00AC4DEA">
      <w:pPr>
        <w:autoSpaceDE w:val="0"/>
        <w:autoSpaceDN w:val="0"/>
        <w:adjustRightInd w:val="0"/>
        <w:rPr>
          <w:rFonts w:cstheme="minorHAnsi"/>
          <w:color w:val="000000"/>
          <w:sz w:val="22"/>
          <w:szCs w:val="22"/>
        </w:rPr>
      </w:pPr>
    </w:p>
    <w:p w14:paraId="6B308493" w14:textId="08F46A83" w:rsidR="00AC4DEA" w:rsidRPr="00AC4DEA" w:rsidRDefault="00AC4DEA" w:rsidP="00AC4DEA">
      <w:pPr>
        <w:pStyle w:val="ListParagraph"/>
        <w:numPr>
          <w:ilvl w:val="0"/>
          <w:numId w:val="16"/>
        </w:numPr>
        <w:autoSpaceDE w:val="0"/>
        <w:autoSpaceDN w:val="0"/>
        <w:adjustRightInd w:val="0"/>
        <w:spacing w:after="30"/>
        <w:rPr>
          <w:rFonts w:cstheme="minorHAnsi"/>
          <w:color w:val="000000"/>
          <w:sz w:val="22"/>
          <w:szCs w:val="22"/>
        </w:rPr>
      </w:pPr>
      <w:r w:rsidRPr="00AC4DEA">
        <w:rPr>
          <w:rFonts w:cstheme="minorHAnsi"/>
          <w:color w:val="000000"/>
          <w:sz w:val="22"/>
          <w:szCs w:val="22"/>
        </w:rPr>
        <w:t xml:space="preserve">managing the day to day operation of the policy </w:t>
      </w:r>
    </w:p>
    <w:p w14:paraId="3F5AD970" w14:textId="7E6D9178" w:rsidR="00AC4DEA" w:rsidRPr="00AC4DEA" w:rsidRDefault="00AC4DEA" w:rsidP="00AC4DEA">
      <w:pPr>
        <w:pStyle w:val="ListParagraph"/>
        <w:numPr>
          <w:ilvl w:val="0"/>
          <w:numId w:val="16"/>
        </w:numPr>
        <w:autoSpaceDE w:val="0"/>
        <w:autoSpaceDN w:val="0"/>
        <w:adjustRightInd w:val="0"/>
        <w:spacing w:after="30"/>
        <w:rPr>
          <w:rFonts w:cstheme="minorHAnsi"/>
          <w:color w:val="000000"/>
          <w:sz w:val="22"/>
          <w:szCs w:val="22"/>
        </w:rPr>
      </w:pPr>
      <w:r w:rsidRPr="00AC4DEA">
        <w:rPr>
          <w:rFonts w:cstheme="minorHAnsi"/>
          <w:color w:val="000000"/>
          <w:sz w:val="22"/>
          <w:szCs w:val="22"/>
        </w:rPr>
        <w:t xml:space="preserve">monitoring, assessing and planning for pupils with additional needs (this should include contributing to I.E.P’s) </w:t>
      </w:r>
    </w:p>
    <w:p w14:paraId="1B547608" w14:textId="0D388E17" w:rsidR="00AC4DEA" w:rsidRPr="00AC4DEA" w:rsidRDefault="00AC4DEA" w:rsidP="00AC4DEA">
      <w:pPr>
        <w:pStyle w:val="ListParagraph"/>
        <w:numPr>
          <w:ilvl w:val="0"/>
          <w:numId w:val="16"/>
        </w:numPr>
        <w:autoSpaceDE w:val="0"/>
        <w:autoSpaceDN w:val="0"/>
        <w:adjustRightInd w:val="0"/>
        <w:spacing w:after="30"/>
        <w:rPr>
          <w:rFonts w:cstheme="minorHAnsi"/>
          <w:color w:val="000000"/>
          <w:sz w:val="22"/>
          <w:szCs w:val="22"/>
        </w:rPr>
      </w:pPr>
      <w:r w:rsidRPr="00AC4DEA">
        <w:rPr>
          <w:rFonts w:cstheme="minorHAnsi"/>
          <w:color w:val="000000"/>
          <w:sz w:val="22"/>
          <w:szCs w:val="22"/>
        </w:rPr>
        <w:t xml:space="preserve">coordinating provision and additional support for children with special needs e.g. intervention groups, catch up programmes and one to one support </w:t>
      </w:r>
    </w:p>
    <w:p w14:paraId="1240CA4E" w14:textId="152F3769" w:rsidR="00AC4DEA" w:rsidRPr="00AC4DEA" w:rsidRDefault="00AC4DEA" w:rsidP="00AC4DEA">
      <w:pPr>
        <w:pStyle w:val="ListParagraph"/>
        <w:numPr>
          <w:ilvl w:val="0"/>
          <w:numId w:val="16"/>
        </w:numPr>
        <w:autoSpaceDE w:val="0"/>
        <w:autoSpaceDN w:val="0"/>
        <w:adjustRightInd w:val="0"/>
        <w:spacing w:after="30"/>
        <w:rPr>
          <w:rFonts w:cstheme="minorHAnsi"/>
          <w:color w:val="000000"/>
          <w:sz w:val="22"/>
          <w:szCs w:val="22"/>
        </w:rPr>
      </w:pPr>
      <w:r w:rsidRPr="00AC4DEA">
        <w:rPr>
          <w:rFonts w:cstheme="minorHAnsi"/>
          <w:color w:val="000000"/>
          <w:sz w:val="22"/>
          <w:szCs w:val="22"/>
        </w:rPr>
        <w:t xml:space="preserve">supporting and advising colleagues, including organising and providing training </w:t>
      </w:r>
    </w:p>
    <w:p w14:paraId="5A9DCB0E" w14:textId="137E3208" w:rsidR="00AC4DEA" w:rsidRPr="00AC4DEA" w:rsidRDefault="00AC4DEA" w:rsidP="00AC4DEA">
      <w:pPr>
        <w:pStyle w:val="ListParagraph"/>
        <w:numPr>
          <w:ilvl w:val="0"/>
          <w:numId w:val="16"/>
        </w:numPr>
        <w:autoSpaceDE w:val="0"/>
        <w:autoSpaceDN w:val="0"/>
        <w:adjustRightInd w:val="0"/>
        <w:spacing w:after="30"/>
        <w:rPr>
          <w:rFonts w:cstheme="minorHAnsi"/>
          <w:color w:val="000000"/>
          <w:sz w:val="22"/>
          <w:szCs w:val="22"/>
        </w:rPr>
      </w:pPr>
      <w:r w:rsidRPr="00AC4DEA">
        <w:rPr>
          <w:rFonts w:cstheme="minorHAnsi"/>
          <w:color w:val="000000"/>
          <w:sz w:val="22"/>
          <w:szCs w:val="22"/>
        </w:rPr>
        <w:t xml:space="preserve">maintaining the schools SEN register </w:t>
      </w:r>
    </w:p>
    <w:p w14:paraId="7283C52E" w14:textId="12B85DB3" w:rsidR="00AC4DEA" w:rsidRPr="00AC4DEA" w:rsidRDefault="00AC4DEA" w:rsidP="00AC4DEA">
      <w:pPr>
        <w:pStyle w:val="ListParagraph"/>
        <w:numPr>
          <w:ilvl w:val="0"/>
          <w:numId w:val="16"/>
        </w:numPr>
        <w:autoSpaceDE w:val="0"/>
        <w:autoSpaceDN w:val="0"/>
        <w:adjustRightInd w:val="0"/>
        <w:spacing w:after="30"/>
        <w:rPr>
          <w:rFonts w:cstheme="minorHAnsi"/>
          <w:color w:val="000000"/>
          <w:sz w:val="22"/>
          <w:szCs w:val="22"/>
        </w:rPr>
      </w:pPr>
      <w:r w:rsidRPr="00AC4DEA">
        <w:rPr>
          <w:rFonts w:cstheme="minorHAnsi"/>
          <w:color w:val="000000"/>
          <w:sz w:val="22"/>
          <w:szCs w:val="22"/>
        </w:rPr>
        <w:t xml:space="preserve">developing relationships with support staff and having an overview of their deployment </w:t>
      </w:r>
    </w:p>
    <w:p w14:paraId="44306188" w14:textId="23A10DC8" w:rsidR="00AC4DEA" w:rsidRPr="00AC4DEA" w:rsidRDefault="00AC4DEA" w:rsidP="00AC4DEA">
      <w:pPr>
        <w:pStyle w:val="ListParagraph"/>
        <w:numPr>
          <w:ilvl w:val="0"/>
          <w:numId w:val="16"/>
        </w:numPr>
        <w:autoSpaceDE w:val="0"/>
        <w:autoSpaceDN w:val="0"/>
        <w:adjustRightInd w:val="0"/>
        <w:spacing w:after="30"/>
        <w:rPr>
          <w:rFonts w:cstheme="minorHAnsi"/>
          <w:color w:val="000000"/>
          <w:sz w:val="22"/>
          <w:szCs w:val="22"/>
        </w:rPr>
      </w:pPr>
      <w:r w:rsidRPr="00AC4DEA">
        <w:rPr>
          <w:rFonts w:cstheme="minorHAnsi"/>
          <w:color w:val="000000"/>
          <w:sz w:val="22"/>
          <w:szCs w:val="22"/>
        </w:rPr>
        <w:t xml:space="preserve">acting as a link with parents and carers, ensuring they are aware of the provision their child receives and that information is shared between both parties </w:t>
      </w:r>
    </w:p>
    <w:p w14:paraId="0F1A86EF" w14:textId="09D9EF51" w:rsidR="00AC4DEA" w:rsidRPr="00AC4DEA" w:rsidRDefault="00AC4DEA" w:rsidP="00AC4DEA">
      <w:pPr>
        <w:pStyle w:val="ListParagraph"/>
        <w:numPr>
          <w:ilvl w:val="0"/>
          <w:numId w:val="16"/>
        </w:numPr>
        <w:autoSpaceDE w:val="0"/>
        <w:autoSpaceDN w:val="0"/>
        <w:adjustRightInd w:val="0"/>
        <w:spacing w:after="30"/>
        <w:rPr>
          <w:rFonts w:cstheme="minorHAnsi"/>
          <w:color w:val="000000"/>
          <w:sz w:val="22"/>
          <w:szCs w:val="22"/>
        </w:rPr>
      </w:pPr>
      <w:r w:rsidRPr="00AC4DEA">
        <w:rPr>
          <w:rFonts w:cstheme="minorHAnsi"/>
          <w:color w:val="000000"/>
          <w:sz w:val="22"/>
          <w:szCs w:val="22"/>
        </w:rPr>
        <w:t xml:space="preserve">acting as a link with external agencies, ensuring that information is shared between both parties and documentation is exchanged, organised and acted upon </w:t>
      </w:r>
    </w:p>
    <w:p w14:paraId="07B74137" w14:textId="44A5CF9F" w:rsidR="00AC4DEA" w:rsidRPr="00AC4DEA" w:rsidRDefault="00AC4DEA" w:rsidP="00AC4DEA">
      <w:pPr>
        <w:pStyle w:val="ListParagraph"/>
        <w:numPr>
          <w:ilvl w:val="0"/>
          <w:numId w:val="16"/>
        </w:numPr>
        <w:autoSpaceDE w:val="0"/>
        <w:autoSpaceDN w:val="0"/>
        <w:adjustRightInd w:val="0"/>
        <w:spacing w:after="30"/>
        <w:rPr>
          <w:rFonts w:cstheme="minorHAnsi"/>
          <w:color w:val="000000"/>
          <w:sz w:val="22"/>
          <w:szCs w:val="22"/>
        </w:rPr>
      </w:pPr>
      <w:r w:rsidRPr="00AC4DEA">
        <w:rPr>
          <w:rFonts w:cstheme="minorHAnsi"/>
          <w:color w:val="000000"/>
          <w:sz w:val="22"/>
          <w:szCs w:val="22"/>
        </w:rPr>
        <w:t xml:space="preserve">attending and preparing for multi-agency meetings </w:t>
      </w:r>
    </w:p>
    <w:p w14:paraId="1C4D8BE9" w14:textId="3684801A" w:rsidR="00AC4DEA" w:rsidRPr="00AC4DEA" w:rsidRDefault="00AC4DEA" w:rsidP="00AC4DEA">
      <w:pPr>
        <w:pStyle w:val="ListParagraph"/>
        <w:numPr>
          <w:ilvl w:val="0"/>
          <w:numId w:val="16"/>
        </w:numPr>
        <w:autoSpaceDE w:val="0"/>
        <w:autoSpaceDN w:val="0"/>
        <w:adjustRightInd w:val="0"/>
        <w:spacing w:after="30"/>
        <w:rPr>
          <w:rFonts w:cstheme="minorHAnsi"/>
          <w:color w:val="000000"/>
          <w:sz w:val="22"/>
          <w:szCs w:val="22"/>
        </w:rPr>
      </w:pPr>
      <w:r w:rsidRPr="00AC4DEA">
        <w:rPr>
          <w:rFonts w:cstheme="minorHAnsi"/>
          <w:color w:val="000000"/>
          <w:sz w:val="22"/>
          <w:szCs w:val="22"/>
        </w:rPr>
        <w:lastRenderedPageBreak/>
        <w:t xml:space="preserve">continually monitoring, evaluating and reporting on special educational needs provision to SMT (senior management team) </w:t>
      </w:r>
    </w:p>
    <w:p w14:paraId="65FD3492" w14:textId="4E812758" w:rsidR="00AC4DEA" w:rsidRPr="00AC4DEA" w:rsidRDefault="00AC4DEA" w:rsidP="00AC4DEA">
      <w:pPr>
        <w:pStyle w:val="ListParagraph"/>
        <w:numPr>
          <w:ilvl w:val="0"/>
          <w:numId w:val="16"/>
        </w:numPr>
        <w:autoSpaceDE w:val="0"/>
        <w:autoSpaceDN w:val="0"/>
        <w:adjustRightInd w:val="0"/>
        <w:spacing w:after="30"/>
        <w:rPr>
          <w:rFonts w:cstheme="minorHAnsi"/>
          <w:color w:val="000000"/>
          <w:sz w:val="22"/>
          <w:szCs w:val="22"/>
        </w:rPr>
      </w:pPr>
      <w:r w:rsidRPr="00AC4DEA">
        <w:rPr>
          <w:rFonts w:cstheme="minorHAnsi"/>
          <w:color w:val="000000"/>
          <w:sz w:val="22"/>
          <w:szCs w:val="22"/>
        </w:rPr>
        <w:t xml:space="preserve">advises the SMT and governors with regard to Provision Mapping and the allocation of funding </w:t>
      </w:r>
    </w:p>
    <w:p w14:paraId="3DD6B774" w14:textId="206AB1EA" w:rsidR="00AC4DEA" w:rsidRDefault="00AC4DEA" w:rsidP="00AC4DEA">
      <w:pPr>
        <w:pStyle w:val="ListParagraph"/>
        <w:numPr>
          <w:ilvl w:val="0"/>
          <w:numId w:val="16"/>
        </w:numPr>
        <w:autoSpaceDE w:val="0"/>
        <w:autoSpaceDN w:val="0"/>
        <w:adjustRightInd w:val="0"/>
        <w:rPr>
          <w:rFonts w:cstheme="minorHAnsi"/>
          <w:color w:val="000000"/>
          <w:sz w:val="22"/>
          <w:szCs w:val="22"/>
        </w:rPr>
      </w:pPr>
      <w:r w:rsidRPr="00AC4DEA">
        <w:rPr>
          <w:rFonts w:cstheme="minorHAnsi"/>
          <w:color w:val="000000"/>
          <w:sz w:val="22"/>
          <w:szCs w:val="22"/>
        </w:rPr>
        <w:t xml:space="preserve">developing links with neighbouring specialist schools and/or SEN units and departments within mainstream settings </w:t>
      </w:r>
    </w:p>
    <w:p w14:paraId="383812AF" w14:textId="7256C163" w:rsidR="00AC4DEA" w:rsidRPr="007316FE" w:rsidRDefault="00AC4DEA" w:rsidP="00AC4DEA">
      <w:pPr>
        <w:autoSpaceDE w:val="0"/>
        <w:autoSpaceDN w:val="0"/>
        <w:adjustRightInd w:val="0"/>
        <w:rPr>
          <w:rFonts w:cstheme="minorHAnsi"/>
          <w:color w:val="000000"/>
          <w:sz w:val="22"/>
          <w:szCs w:val="22"/>
        </w:rPr>
      </w:pPr>
    </w:p>
    <w:p w14:paraId="0545DF2A" w14:textId="77777777" w:rsidR="00AC4DEA" w:rsidRPr="007316FE" w:rsidRDefault="00AC4DEA" w:rsidP="00AC4DEA">
      <w:pPr>
        <w:autoSpaceDE w:val="0"/>
        <w:autoSpaceDN w:val="0"/>
        <w:adjustRightInd w:val="0"/>
        <w:rPr>
          <w:rFonts w:cstheme="minorHAnsi"/>
          <w:color w:val="000000"/>
          <w:sz w:val="22"/>
          <w:szCs w:val="22"/>
        </w:rPr>
      </w:pPr>
    </w:p>
    <w:p w14:paraId="02FF40A4" w14:textId="77777777" w:rsidR="00AC4DEA" w:rsidRPr="00AC4DEA" w:rsidRDefault="00AC4DEA" w:rsidP="00AC4DEA">
      <w:pPr>
        <w:autoSpaceDE w:val="0"/>
        <w:autoSpaceDN w:val="0"/>
        <w:adjustRightInd w:val="0"/>
        <w:rPr>
          <w:rFonts w:cstheme="minorHAnsi"/>
          <w:color w:val="000000"/>
          <w:sz w:val="22"/>
          <w:szCs w:val="22"/>
          <w:u w:val="single"/>
        </w:rPr>
      </w:pPr>
      <w:r w:rsidRPr="00AC4DEA">
        <w:rPr>
          <w:rFonts w:cstheme="minorHAnsi"/>
          <w:b/>
          <w:bCs/>
          <w:color w:val="000000"/>
          <w:sz w:val="22"/>
          <w:szCs w:val="22"/>
          <w:u w:val="single"/>
        </w:rPr>
        <w:t xml:space="preserve">The role of Class Teachers </w:t>
      </w:r>
    </w:p>
    <w:p w14:paraId="155F7E4A" w14:textId="648F0CD2" w:rsidR="00AC4DEA" w:rsidRPr="007316FE" w:rsidRDefault="00AC4DEA" w:rsidP="00AC4DEA">
      <w:pPr>
        <w:autoSpaceDE w:val="0"/>
        <w:autoSpaceDN w:val="0"/>
        <w:adjustRightInd w:val="0"/>
        <w:rPr>
          <w:rFonts w:cstheme="minorHAnsi"/>
          <w:color w:val="000000"/>
          <w:sz w:val="22"/>
          <w:szCs w:val="22"/>
        </w:rPr>
      </w:pPr>
      <w:r w:rsidRPr="00AC4DEA">
        <w:rPr>
          <w:rFonts w:cstheme="minorHAnsi"/>
          <w:color w:val="000000"/>
          <w:sz w:val="22"/>
          <w:szCs w:val="22"/>
        </w:rPr>
        <w:t xml:space="preserve">Class teachers are responsible for: </w:t>
      </w:r>
    </w:p>
    <w:p w14:paraId="5EEBC7D4" w14:textId="77777777" w:rsidR="00AC4DEA" w:rsidRPr="00AC4DEA" w:rsidRDefault="00AC4DEA" w:rsidP="00AC4DEA">
      <w:pPr>
        <w:autoSpaceDE w:val="0"/>
        <w:autoSpaceDN w:val="0"/>
        <w:adjustRightInd w:val="0"/>
        <w:rPr>
          <w:rFonts w:cstheme="minorHAnsi"/>
          <w:color w:val="000000"/>
          <w:sz w:val="22"/>
          <w:szCs w:val="22"/>
        </w:rPr>
      </w:pPr>
    </w:p>
    <w:p w14:paraId="0B7CA4E5" w14:textId="4D43DFCB" w:rsidR="00AC4DEA" w:rsidRPr="007316FE" w:rsidRDefault="00AC4DEA" w:rsidP="00AC4DEA">
      <w:pPr>
        <w:pStyle w:val="ListParagraph"/>
        <w:numPr>
          <w:ilvl w:val="0"/>
          <w:numId w:val="17"/>
        </w:numPr>
        <w:autoSpaceDE w:val="0"/>
        <w:autoSpaceDN w:val="0"/>
        <w:adjustRightInd w:val="0"/>
        <w:spacing w:after="79"/>
        <w:rPr>
          <w:rFonts w:cstheme="minorHAnsi"/>
          <w:color w:val="000000"/>
          <w:sz w:val="22"/>
          <w:szCs w:val="22"/>
        </w:rPr>
      </w:pPr>
      <w:r w:rsidRPr="007316FE">
        <w:rPr>
          <w:rFonts w:cstheme="minorHAnsi"/>
          <w:color w:val="000000"/>
          <w:sz w:val="22"/>
          <w:szCs w:val="22"/>
        </w:rPr>
        <w:t xml:space="preserve">including pupils with SEN in the classroom, and for providing an appropriately differentiated curriculum. They can draw on the SENCo for advice on assessment and strategies to support inclusion </w:t>
      </w:r>
    </w:p>
    <w:p w14:paraId="47CE9EA9" w14:textId="3446A243" w:rsidR="00AC4DEA" w:rsidRPr="007316FE" w:rsidRDefault="00AC4DEA" w:rsidP="00AC4DEA">
      <w:pPr>
        <w:pStyle w:val="ListParagraph"/>
        <w:numPr>
          <w:ilvl w:val="0"/>
          <w:numId w:val="17"/>
        </w:numPr>
        <w:autoSpaceDE w:val="0"/>
        <w:autoSpaceDN w:val="0"/>
        <w:adjustRightInd w:val="0"/>
        <w:spacing w:after="79"/>
        <w:rPr>
          <w:rFonts w:cstheme="minorHAnsi"/>
          <w:color w:val="000000"/>
          <w:sz w:val="22"/>
          <w:szCs w:val="22"/>
        </w:rPr>
      </w:pPr>
      <w:r w:rsidRPr="007316FE">
        <w:rPr>
          <w:rFonts w:cstheme="minorHAnsi"/>
          <w:color w:val="000000"/>
          <w:sz w:val="22"/>
          <w:szCs w:val="22"/>
        </w:rPr>
        <w:t xml:space="preserve">making themselves aware of this policy and procedures for identification monitoring and supporting pupils with SEN </w:t>
      </w:r>
    </w:p>
    <w:p w14:paraId="5CA99F72" w14:textId="63ED24B8" w:rsidR="00AC4DEA" w:rsidRPr="007316FE" w:rsidRDefault="00AC4DEA" w:rsidP="00AC4DEA">
      <w:pPr>
        <w:pStyle w:val="ListParagraph"/>
        <w:numPr>
          <w:ilvl w:val="0"/>
          <w:numId w:val="17"/>
        </w:numPr>
        <w:autoSpaceDE w:val="0"/>
        <w:autoSpaceDN w:val="0"/>
        <w:adjustRightInd w:val="0"/>
        <w:rPr>
          <w:rFonts w:cstheme="minorHAnsi"/>
          <w:color w:val="000000"/>
          <w:sz w:val="22"/>
          <w:szCs w:val="22"/>
        </w:rPr>
      </w:pPr>
      <w:r w:rsidRPr="007316FE">
        <w:rPr>
          <w:rFonts w:cstheme="minorHAnsi"/>
          <w:color w:val="000000"/>
          <w:sz w:val="22"/>
          <w:szCs w:val="22"/>
        </w:rPr>
        <w:t xml:space="preserve">giving feedback to parents of pupils with SEN. </w:t>
      </w:r>
    </w:p>
    <w:p w14:paraId="0EE9AF6D" w14:textId="77777777" w:rsidR="00AC4DEA" w:rsidRPr="00AC4DEA" w:rsidRDefault="00AC4DEA" w:rsidP="00AC4DEA">
      <w:pPr>
        <w:autoSpaceDE w:val="0"/>
        <w:autoSpaceDN w:val="0"/>
        <w:adjustRightInd w:val="0"/>
        <w:rPr>
          <w:rFonts w:cstheme="minorHAnsi"/>
          <w:color w:val="000000"/>
          <w:sz w:val="22"/>
          <w:szCs w:val="22"/>
        </w:rPr>
      </w:pPr>
    </w:p>
    <w:p w14:paraId="47412904" w14:textId="479E6A03" w:rsidR="00AC4DEA" w:rsidRPr="009A7109" w:rsidRDefault="00AC4DEA" w:rsidP="00EA0F99">
      <w:pPr>
        <w:jc w:val="both"/>
        <w:rPr>
          <w:rFonts w:cstheme="minorHAnsi"/>
          <w:b/>
          <w:sz w:val="22"/>
          <w:szCs w:val="22"/>
        </w:rPr>
      </w:pPr>
    </w:p>
    <w:p w14:paraId="76955A44" w14:textId="77777777" w:rsidR="009A7109" w:rsidRPr="009A7109" w:rsidRDefault="009A7109" w:rsidP="009A7109">
      <w:pPr>
        <w:autoSpaceDE w:val="0"/>
        <w:autoSpaceDN w:val="0"/>
        <w:adjustRightInd w:val="0"/>
        <w:rPr>
          <w:rFonts w:cstheme="minorHAnsi"/>
          <w:color w:val="000000"/>
          <w:sz w:val="22"/>
          <w:szCs w:val="22"/>
          <w:u w:val="single"/>
        </w:rPr>
      </w:pPr>
      <w:r w:rsidRPr="009A7109">
        <w:rPr>
          <w:rFonts w:cstheme="minorHAnsi"/>
          <w:b/>
          <w:bCs/>
          <w:color w:val="000000"/>
          <w:sz w:val="22"/>
          <w:szCs w:val="22"/>
          <w:u w:val="single"/>
        </w:rPr>
        <w:t xml:space="preserve">The role of Teaching Assistants </w:t>
      </w:r>
    </w:p>
    <w:p w14:paraId="5AB4C6E2" w14:textId="6EFC282F" w:rsidR="009A7109" w:rsidRPr="009A7109" w:rsidRDefault="009A7109" w:rsidP="009A7109">
      <w:pPr>
        <w:autoSpaceDE w:val="0"/>
        <w:autoSpaceDN w:val="0"/>
        <w:adjustRightInd w:val="0"/>
        <w:rPr>
          <w:rFonts w:cstheme="minorHAnsi"/>
          <w:color w:val="000000"/>
          <w:sz w:val="22"/>
          <w:szCs w:val="22"/>
        </w:rPr>
      </w:pPr>
      <w:r w:rsidRPr="009A7109">
        <w:rPr>
          <w:rFonts w:cstheme="minorHAnsi"/>
          <w:color w:val="000000"/>
          <w:sz w:val="22"/>
          <w:szCs w:val="22"/>
        </w:rPr>
        <w:t xml:space="preserve">Teaching Assistants should: </w:t>
      </w:r>
    </w:p>
    <w:p w14:paraId="5A9E924D" w14:textId="77777777" w:rsidR="009A7109" w:rsidRPr="009A7109" w:rsidRDefault="009A7109" w:rsidP="009A7109">
      <w:pPr>
        <w:autoSpaceDE w:val="0"/>
        <w:autoSpaceDN w:val="0"/>
        <w:adjustRightInd w:val="0"/>
        <w:rPr>
          <w:rFonts w:cstheme="minorHAnsi"/>
          <w:color w:val="000000"/>
          <w:sz w:val="22"/>
          <w:szCs w:val="22"/>
        </w:rPr>
      </w:pPr>
    </w:p>
    <w:p w14:paraId="643EA065" w14:textId="67875521" w:rsidR="009A7109" w:rsidRPr="009A7109" w:rsidRDefault="009A7109" w:rsidP="009A7109">
      <w:pPr>
        <w:pStyle w:val="ListParagraph"/>
        <w:numPr>
          <w:ilvl w:val="0"/>
          <w:numId w:val="18"/>
        </w:numPr>
        <w:autoSpaceDE w:val="0"/>
        <w:autoSpaceDN w:val="0"/>
        <w:adjustRightInd w:val="0"/>
        <w:spacing w:after="77"/>
        <w:rPr>
          <w:rFonts w:cstheme="minorHAnsi"/>
          <w:color w:val="000000"/>
          <w:sz w:val="22"/>
          <w:szCs w:val="22"/>
        </w:rPr>
      </w:pPr>
      <w:r w:rsidRPr="009A7109">
        <w:rPr>
          <w:rFonts w:cstheme="minorHAnsi"/>
          <w:color w:val="000000"/>
          <w:sz w:val="22"/>
          <w:szCs w:val="22"/>
        </w:rPr>
        <w:t xml:space="preserve">be fully aware of this policy and the procedures for identifying, assessing and making provision for pupils with SEN </w:t>
      </w:r>
    </w:p>
    <w:p w14:paraId="519C29CB" w14:textId="0322145F" w:rsidR="009A7109" w:rsidRPr="009A7109" w:rsidRDefault="009A7109" w:rsidP="009A7109">
      <w:pPr>
        <w:pStyle w:val="ListParagraph"/>
        <w:numPr>
          <w:ilvl w:val="0"/>
          <w:numId w:val="18"/>
        </w:numPr>
        <w:autoSpaceDE w:val="0"/>
        <w:autoSpaceDN w:val="0"/>
        <w:adjustRightInd w:val="0"/>
        <w:rPr>
          <w:rFonts w:cstheme="minorHAnsi"/>
          <w:color w:val="000000"/>
          <w:sz w:val="22"/>
          <w:szCs w:val="22"/>
        </w:rPr>
      </w:pPr>
      <w:r w:rsidRPr="009A7109">
        <w:rPr>
          <w:rFonts w:cstheme="minorHAnsi"/>
          <w:color w:val="000000"/>
          <w:sz w:val="22"/>
          <w:szCs w:val="22"/>
        </w:rPr>
        <w:t xml:space="preserve">use the school’s procedures for giving feedback to teachers about pupils’ responses to tasks and strategies </w:t>
      </w:r>
    </w:p>
    <w:p w14:paraId="2355E303" w14:textId="26DE7381" w:rsidR="009A7109" w:rsidRDefault="009A7109" w:rsidP="00EA0F99">
      <w:pPr>
        <w:jc w:val="both"/>
        <w:rPr>
          <w:rFonts w:cstheme="minorHAnsi"/>
          <w:b/>
          <w:sz w:val="22"/>
          <w:szCs w:val="22"/>
        </w:rPr>
      </w:pPr>
    </w:p>
    <w:p w14:paraId="3F01EBE3" w14:textId="47C33D01" w:rsidR="009A7109" w:rsidRPr="009A7109" w:rsidRDefault="009A7109" w:rsidP="009A7109">
      <w:pPr>
        <w:jc w:val="both"/>
        <w:rPr>
          <w:rFonts w:cstheme="minorHAnsi"/>
          <w:b/>
          <w:sz w:val="22"/>
          <w:szCs w:val="22"/>
        </w:rPr>
      </w:pPr>
    </w:p>
    <w:p w14:paraId="64E6643E" w14:textId="0AFA3E3F" w:rsidR="009A7109" w:rsidRPr="009A7109" w:rsidRDefault="009A7109" w:rsidP="009A7109">
      <w:pPr>
        <w:autoSpaceDE w:val="0"/>
        <w:autoSpaceDN w:val="0"/>
        <w:adjustRightInd w:val="0"/>
        <w:jc w:val="both"/>
        <w:rPr>
          <w:rFonts w:cstheme="minorHAnsi"/>
          <w:b/>
          <w:bCs/>
          <w:color w:val="000000"/>
          <w:sz w:val="22"/>
          <w:szCs w:val="22"/>
          <w:u w:val="single"/>
        </w:rPr>
      </w:pPr>
      <w:r w:rsidRPr="009A7109">
        <w:rPr>
          <w:rFonts w:cstheme="minorHAnsi"/>
          <w:b/>
          <w:bCs/>
          <w:color w:val="000000"/>
          <w:sz w:val="22"/>
          <w:szCs w:val="22"/>
          <w:u w:val="single"/>
        </w:rPr>
        <w:t xml:space="preserve">Assessment </w:t>
      </w:r>
    </w:p>
    <w:p w14:paraId="3D32B18E" w14:textId="77777777" w:rsidR="009A7109" w:rsidRPr="009A7109" w:rsidRDefault="009A7109" w:rsidP="009A7109">
      <w:pPr>
        <w:autoSpaceDE w:val="0"/>
        <w:autoSpaceDN w:val="0"/>
        <w:adjustRightInd w:val="0"/>
        <w:jc w:val="both"/>
        <w:rPr>
          <w:rFonts w:cstheme="minorHAnsi"/>
          <w:color w:val="000000"/>
          <w:sz w:val="22"/>
          <w:szCs w:val="22"/>
          <w:u w:val="single"/>
        </w:rPr>
      </w:pPr>
    </w:p>
    <w:p w14:paraId="75A0931C" w14:textId="5776BE3F" w:rsidR="009A7109" w:rsidRPr="009A7109" w:rsidRDefault="009A7109" w:rsidP="009A7109">
      <w:pPr>
        <w:autoSpaceDE w:val="0"/>
        <w:autoSpaceDN w:val="0"/>
        <w:adjustRightInd w:val="0"/>
        <w:jc w:val="both"/>
        <w:rPr>
          <w:rFonts w:cstheme="minorHAnsi"/>
          <w:color w:val="000000"/>
          <w:sz w:val="22"/>
          <w:szCs w:val="22"/>
        </w:rPr>
      </w:pPr>
      <w:r w:rsidRPr="009A7109">
        <w:rPr>
          <w:rFonts w:cstheme="minorHAnsi"/>
          <w:color w:val="000000"/>
          <w:sz w:val="22"/>
          <w:szCs w:val="22"/>
        </w:rPr>
        <w:t xml:space="preserve">Early identification is paramount and where necessary outside agencies can support and advise the school on classroom and intervention strategies. Teachers supported by the SENCO will inform parents and carers at the earliest opportunity if it is felt that their children are experiencing difficulties and may need additional support. It is at this point that the school will endeavour to enlist their active help and participation in the best interest of their child. The SENCO will also communicate regularly with teachers in order that appropriate programmes of intervention and support can take place. </w:t>
      </w:r>
    </w:p>
    <w:p w14:paraId="016D4CE9" w14:textId="20884AE2" w:rsidR="009A7109" w:rsidRPr="009A7109" w:rsidRDefault="009A7109" w:rsidP="009A7109">
      <w:pPr>
        <w:autoSpaceDE w:val="0"/>
        <w:autoSpaceDN w:val="0"/>
        <w:adjustRightInd w:val="0"/>
        <w:jc w:val="both"/>
        <w:rPr>
          <w:rFonts w:cstheme="minorHAnsi"/>
          <w:color w:val="000000"/>
          <w:sz w:val="22"/>
          <w:szCs w:val="22"/>
        </w:rPr>
      </w:pPr>
    </w:p>
    <w:p w14:paraId="4E825797" w14:textId="77777777" w:rsidR="009A7109" w:rsidRPr="009A7109" w:rsidRDefault="009A7109" w:rsidP="009A7109">
      <w:pPr>
        <w:autoSpaceDE w:val="0"/>
        <w:autoSpaceDN w:val="0"/>
        <w:adjustRightInd w:val="0"/>
        <w:jc w:val="both"/>
        <w:rPr>
          <w:rFonts w:cstheme="minorHAnsi"/>
          <w:color w:val="000000"/>
          <w:sz w:val="22"/>
          <w:szCs w:val="22"/>
        </w:rPr>
      </w:pPr>
      <w:r w:rsidRPr="009A7109">
        <w:rPr>
          <w:rFonts w:cstheme="minorHAnsi"/>
          <w:color w:val="000000"/>
          <w:sz w:val="22"/>
          <w:szCs w:val="22"/>
        </w:rPr>
        <w:t>The class teacher and SENCO will assess and monitor the children’s progress in line with existing school practice (including formative and summative assessments, whole school tracking, optional and compulsory SATS). The assessment of children reflects as far as possible their participation in the whole school curriculum. The SENCO and class teachers will provide detailed and accurate assessments along with observations to inform future planning and aid progression.</w:t>
      </w:r>
    </w:p>
    <w:p w14:paraId="4AD18D81" w14:textId="458D0840" w:rsidR="009A7109" w:rsidRPr="009A7109" w:rsidRDefault="009A7109" w:rsidP="009A7109">
      <w:pPr>
        <w:autoSpaceDE w:val="0"/>
        <w:autoSpaceDN w:val="0"/>
        <w:adjustRightInd w:val="0"/>
        <w:jc w:val="both"/>
        <w:rPr>
          <w:rFonts w:cstheme="minorHAnsi"/>
          <w:color w:val="000000"/>
          <w:sz w:val="22"/>
          <w:szCs w:val="22"/>
        </w:rPr>
      </w:pPr>
      <w:r w:rsidRPr="009A7109">
        <w:rPr>
          <w:rFonts w:cstheme="minorHAnsi"/>
          <w:color w:val="000000"/>
          <w:sz w:val="22"/>
          <w:szCs w:val="22"/>
        </w:rPr>
        <w:t xml:space="preserve"> </w:t>
      </w:r>
    </w:p>
    <w:p w14:paraId="642E69B9" w14:textId="77777777" w:rsidR="009A7109" w:rsidRPr="009A7109" w:rsidRDefault="009A7109" w:rsidP="009A7109">
      <w:pPr>
        <w:autoSpaceDE w:val="0"/>
        <w:autoSpaceDN w:val="0"/>
        <w:adjustRightInd w:val="0"/>
        <w:jc w:val="both"/>
        <w:rPr>
          <w:rFonts w:cstheme="minorHAnsi"/>
          <w:color w:val="000000"/>
          <w:sz w:val="22"/>
          <w:szCs w:val="22"/>
        </w:rPr>
      </w:pPr>
      <w:r w:rsidRPr="009A7109">
        <w:rPr>
          <w:rFonts w:cstheme="minorHAnsi"/>
          <w:color w:val="000000"/>
          <w:sz w:val="22"/>
          <w:szCs w:val="22"/>
        </w:rPr>
        <w:t xml:space="preserve">Children with additional needs will be placed on the SEN register at SEN support according to their characteristics and degree of need. A code will be used to best describe the category of need for which </w:t>
      </w:r>
    </w:p>
    <w:p w14:paraId="27AD930D" w14:textId="4B5C299F" w:rsidR="009A7109" w:rsidRPr="009A7109" w:rsidRDefault="009A7109" w:rsidP="009A7109">
      <w:pPr>
        <w:autoSpaceDE w:val="0"/>
        <w:autoSpaceDN w:val="0"/>
        <w:adjustRightInd w:val="0"/>
        <w:jc w:val="both"/>
        <w:rPr>
          <w:rFonts w:cstheme="minorHAnsi"/>
          <w:color w:val="000000"/>
          <w:sz w:val="22"/>
          <w:szCs w:val="22"/>
        </w:rPr>
      </w:pPr>
      <w:r w:rsidRPr="009A7109">
        <w:rPr>
          <w:rFonts w:cstheme="minorHAnsi"/>
          <w:color w:val="000000"/>
          <w:sz w:val="22"/>
          <w:szCs w:val="22"/>
        </w:rPr>
        <w:t>provision will be provided (see appendix 1). Provision (including, intervention programmes, small group and one to one support) can then be carefully matched to each pupil and plans put into place to aid progression and support children with additional needs.</w:t>
      </w:r>
      <w:r w:rsidR="00462BB9">
        <w:rPr>
          <w:rFonts w:cstheme="minorHAnsi"/>
          <w:color w:val="000000"/>
          <w:sz w:val="22"/>
          <w:szCs w:val="22"/>
        </w:rPr>
        <w:t xml:space="preserve"> Parents will be updated at every stage of the provision planning.</w:t>
      </w:r>
    </w:p>
    <w:p w14:paraId="59FAF0F1" w14:textId="77777777" w:rsidR="009A7109" w:rsidRPr="009A7109" w:rsidRDefault="009A7109" w:rsidP="009A7109">
      <w:pPr>
        <w:autoSpaceDE w:val="0"/>
        <w:autoSpaceDN w:val="0"/>
        <w:adjustRightInd w:val="0"/>
        <w:jc w:val="both"/>
        <w:rPr>
          <w:rFonts w:cstheme="minorHAnsi"/>
          <w:color w:val="000000"/>
          <w:sz w:val="22"/>
          <w:szCs w:val="22"/>
        </w:rPr>
      </w:pPr>
    </w:p>
    <w:p w14:paraId="28082B87" w14:textId="3B9B25AA" w:rsidR="009A7109" w:rsidRDefault="009A7109" w:rsidP="009A7109">
      <w:pPr>
        <w:jc w:val="both"/>
        <w:rPr>
          <w:rFonts w:cstheme="minorHAnsi"/>
          <w:color w:val="000000"/>
          <w:sz w:val="22"/>
          <w:szCs w:val="22"/>
        </w:rPr>
      </w:pPr>
      <w:r w:rsidRPr="009A7109">
        <w:rPr>
          <w:rFonts w:cstheme="minorHAnsi"/>
          <w:color w:val="000000"/>
          <w:sz w:val="22"/>
          <w:szCs w:val="22"/>
        </w:rPr>
        <w:lastRenderedPageBreak/>
        <w:t>Provision for children with complex needs, including those with statements of special education need, may need reviewing more regularly. This will include monitoring outcomes and target setting for individuals and those taking part in intervention programmes.</w:t>
      </w:r>
    </w:p>
    <w:p w14:paraId="6809CA25" w14:textId="5A9CCC99" w:rsidR="0068705F" w:rsidRDefault="0068705F" w:rsidP="009A7109">
      <w:pPr>
        <w:jc w:val="both"/>
        <w:rPr>
          <w:rFonts w:cstheme="minorHAnsi"/>
          <w:b/>
          <w:sz w:val="22"/>
          <w:szCs w:val="22"/>
        </w:rPr>
      </w:pPr>
    </w:p>
    <w:p w14:paraId="7236493E" w14:textId="3FD90B5B" w:rsidR="0068705F" w:rsidRPr="0068705F" w:rsidRDefault="0068705F" w:rsidP="0068705F">
      <w:pPr>
        <w:autoSpaceDE w:val="0"/>
        <w:autoSpaceDN w:val="0"/>
        <w:adjustRightInd w:val="0"/>
        <w:rPr>
          <w:rFonts w:cstheme="minorHAnsi"/>
          <w:b/>
          <w:bCs/>
          <w:color w:val="000000"/>
          <w:sz w:val="22"/>
          <w:szCs w:val="22"/>
          <w:u w:val="single"/>
        </w:rPr>
      </w:pPr>
      <w:r w:rsidRPr="0068705F">
        <w:rPr>
          <w:rFonts w:cstheme="minorHAnsi"/>
          <w:b/>
          <w:bCs/>
          <w:color w:val="000000"/>
          <w:sz w:val="22"/>
          <w:szCs w:val="22"/>
          <w:u w:val="single"/>
        </w:rPr>
        <w:t xml:space="preserve">Statutory Assessment </w:t>
      </w:r>
    </w:p>
    <w:p w14:paraId="049586B1" w14:textId="77777777" w:rsidR="0068705F" w:rsidRPr="0068705F" w:rsidRDefault="0068705F" w:rsidP="0068705F">
      <w:pPr>
        <w:autoSpaceDE w:val="0"/>
        <w:autoSpaceDN w:val="0"/>
        <w:adjustRightInd w:val="0"/>
        <w:rPr>
          <w:rFonts w:cstheme="minorHAnsi"/>
          <w:color w:val="000000"/>
          <w:sz w:val="22"/>
          <w:szCs w:val="22"/>
        </w:rPr>
      </w:pPr>
    </w:p>
    <w:p w14:paraId="27A4B3DB" w14:textId="705E78D7" w:rsidR="0068705F" w:rsidRPr="0068705F" w:rsidRDefault="0068705F" w:rsidP="00587110">
      <w:pPr>
        <w:autoSpaceDE w:val="0"/>
        <w:autoSpaceDN w:val="0"/>
        <w:adjustRightInd w:val="0"/>
        <w:jc w:val="both"/>
        <w:rPr>
          <w:rFonts w:cstheme="minorHAnsi"/>
          <w:color w:val="000000"/>
          <w:sz w:val="22"/>
          <w:szCs w:val="22"/>
        </w:rPr>
      </w:pPr>
      <w:r w:rsidRPr="0068705F">
        <w:rPr>
          <w:rFonts w:cstheme="minorHAnsi"/>
          <w:color w:val="000000"/>
          <w:sz w:val="22"/>
          <w:szCs w:val="22"/>
        </w:rPr>
        <w:t xml:space="preserve">Children whose needs are severe and persistent may require statutory assessment. It is likely that clinical and medical factors impact greatly on their ability to access the curriculum and despite intensive school action and support from outside agencies they are unable to take part in daily school life. It is at this point that the LEA will make a decision to issue an EHC which may or may not include monitory support to the school, based on thorough and extensive evidence provided by the SENCO, class teachers and all other agencies (e.g. social services, GP’s, speech and language therapists, mental health professionals) involved with the child and his/her family. </w:t>
      </w:r>
    </w:p>
    <w:p w14:paraId="734ED63A" w14:textId="327D653C" w:rsidR="0068705F" w:rsidRPr="0068705F" w:rsidRDefault="0068705F" w:rsidP="0068705F">
      <w:pPr>
        <w:autoSpaceDE w:val="0"/>
        <w:autoSpaceDN w:val="0"/>
        <w:adjustRightInd w:val="0"/>
        <w:rPr>
          <w:rFonts w:cstheme="minorHAnsi"/>
          <w:color w:val="000000"/>
          <w:sz w:val="22"/>
          <w:szCs w:val="22"/>
        </w:rPr>
      </w:pPr>
    </w:p>
    <w:p w14:paraId="0FA17382" w14:textId="77777777" w:rsidR="0068705F" w:rsidRPr="0068705F" w:rsidRDefault="0068705F" w:rsidP="0068705F">
      <w:pPr>
        <w:autoSpaceDE w:val="0"/>
        <w:autoSpaceDN w:val="0"/>
        <w:adjustRightInd w:val="0"/>
        <w:rPr>
          <w:rFonts w:cstheme="minorHAnsi"/>
          <w:color w:val="000000"/>
          <w:sz w:val="22"/>
          <w:szCs w:val="22"/>
        </w:rPr>
      </w:pPr>
    </w:p>
    <w:p w14:paraId="7494946C" w14:textId="775CE59A" w:rsidR="0068705F" w:rsidRPr="0068705F" w:rsidRDefault="0068705F" w:rsidP="0068705F">
      <w:pPr>
        <w:autoSpaceDE w:val="0"/>
        <w:autoSpaceDN w:val="0"/>
        <w:adjustRightInd w:val="0"/>
        <w:rPr>
          <w:rFonts w:cstheme="minorHAnsi"/>
          <w:b/>
          <w:bCs/>
          <w:color w:val="000000"/>
          <w:sz w:val="22"/>
          <w:szCs w:val="22"/>
          <w:u w:val="single"/>
        </w:rPr>
      </w:pPr>
      <w:r w:rsidRPr="0068705F">
        <w:rPr>
          <w:rFonts w:cstheme="minorHAnsi"/>
          <w:b/>
          <w:bCs/>
          <w:color w:val="000000"/>
          <w:sz w:val="22"/>
          <w:szCs w:val="22"/>
          <w:u w:val="single"/>
        </w:rPr>
        <w:t xml:space="preserve">Allocation of resources </w:t>
      </w:r>
    </w:p>
    <w:p w14:paraId="41E132B7" w14:textId="77777777" w:rsidR="0068705F" w:rsidRPr="0068705F" w:rsidRDefault="0068705F" w:rsidP="0068705F">
      <w:pPr>
        <w:autoSpaceDE w:val="0"/>
        <w:autoSpaceDN w:val="0"/>
        <w:adjustRightInd w:val="0"/>
        <w:rPr>
          <w:rFonts w:cstheme="minorHAnsi"/>
          <w:color w:val="000000"/>
          <w:sz w:val="22"/>
          <w:szCs w:val="22"/>
        </w:rPr>
      </w:pPr>
    </w:p>
    <w:p w14:paraId="4C61FDA5" w14:textId="5A3545F1" w:rsidR="0068705F" w:rsidRDefault="0068705F" w:rsidP="0068705F">
      <w:pPr>
        <w:jc w:val="both"/>
        <w:rPr>
          <w:rFonts w:cstheme="minorHAnsi"/>
          <w:color w:val="000000"/>
          <w:sz w:val="22"/>
          <w:szCs w:val="22"/>
        </w:rPr>
      </w:pPr>
      <w:r w:rsidRPr="0068705F">
        <w:rPr>
          <w:rFonts w:cstheme="minorHAnsi"/>
          <w:color w:val="000000"/>
          <w:sz w:val="22"/>
          <w:szCs w:val="22"/>
        </w:rPr>
        <w:t>The Senior Management Team, supported by the SENCO, is responsible for the allocation of resources and operational management of the specified SEN funding and provision in school. This should also include the provision made for children with EHCs and relate to both human and all other resources. The new building has been built to allow access to all pupils regardless of their need, including a lift for pupils who may require use of a wheelchair. Parents, carers and young people can request a personal budget, when the local authority has completed a statutory Education Heath and Care assessment, to deliver all or some of the provision set out in the EHC plan.</w:t>
      </w:r>
    </w:p>
    <w:p w14:paraId="48C90877" w14:textId="635695DE" w:rsidR="008C63E0" w:rsidRDefault="008C63E0" w:rsidP="0068705F">
      <w:pPr>
        <w:jc w:val="both"/>
        <w:rPr>
          <w:rFonts w:cstheme="minorHAnsi"/>
          <w:b/>
          <w:sz w:val="22"/>
          <w:szCs w:val="22"/>
        </w:rPr>
      </w:pPr>
    </w:p>
    <w:p w14:paraId="5D146688" w14:textId="6A0AA6FD" w:rsidR="008C63E0" w:rsidRPr="008C63E0" w:rsidRDefault="008C63E0" w:rsidP="008C63E0">
      <w:pPr>
        <w:autoSpaceDE w:val="0"/>
        <w:autoSpaceDN w:val="0"/>
        <w:adjustRightInd w:val="0"/>
        <w:rPr>
          <w:rFonts w:cstheme="minorHAnsi"/>
          <w:b/>
          <w:bCs/>
          <w:color w:val="000000"/>
          <w:sz w:val="22"/>
          <w:szCs w:val="22"/>
          <w:u w:val="single"/>
        </w:rPr>
      </w:pPr>
      <w:r w:rsidRPr="008C63E0">
        <w:rPr>
          <w:rFonts w:cstheme="minorHAnsi"/>
          <w:b/>
          <w:bCs/>
          <w:color w:val="000000"/>
          <w:sz w:val="22"/>
          <w:szCs w:val="22"/>
          <w:u w:val="single"/>
        </w:rPr>
        <w:t xml:space="preserve">Access to the curriculum </w:t>
      </w:r>
    </w:p>
    <w:p w14:paraId="35B533C4" w14:textId="77777777" w:rsidR="008C63E0" w:rsidRPr="008C63E0" w:rsidRDefault="008C63E0" w:rsidP="008C63E0">
      <w:pPr>
        <w:autoSpaceDE w:val="0"/>
        <w:autoSpaceDN w:val="0"/>
        <w:adjustRightInd w:val="0"/>
        <w:rPr>
          <w:rFonts w:cstheme="minorHAnsi"/>
          <w:color w:val="000000"/>
          <w:sz w:val="22"/>
          <w:szCs w:val="22"/>
          <w:u w:val="single"/>
        </w:rPr>
      </w:pPr>
    </w:p>
    <w:p w14:paraId="3E3A06FC" w14:textId="77777777" w:rsidR="008C63E0" w:rsidRPr="008C63E0" w:rsidRDefault="008C63E0" w:rsidP="008C63E0">
      <w:pPr>
        <w:autoSpaceDE w:val="0"/>
        <w:autoSpaceDN w:val="0"/>
        <w:adjustRightInd w:val="0"/>
        <w:jc w:val="both"/>
        <w:rPr>
          <w:rFonts w:cstheme="minorHAnsi"/>
          <w:color w:val="000000"/>
          <w:sz w:val="22"/>
          <w:szCs w:val="22"/>
        </w:rPr>
      </w:pPr>
      <w:r w:rsidRPr="008C63E0">
        <w:rPr>
          <w:rFonts w:cstheme="minorHAnsi"/>
          <w:color w:val="000000"/>
          <w:sz w:val="22"/>
          <w:szCs w:val="22"/>
        </w:rPr>
        <w:t>All our children have an entitlement to a broad and balanced curriculum which is differentiated to enable them to progress and experience feelings of success and achievement.</w:t>
      </w:r>
    </w:p>
    <w:p w14:paraId="72AE511C" w14:textId="038FC9B6" w:rsidR="008C63E0" w:rsidRPr="008C63E0" w:rsidRDefault="008C63E0" w:rsidP="008C63E0">
      <w:pPr>
        <w:autoSpaceDE w:val="0"/>
        <w:autoSpaceDN w:val="0"/>
        <w:adjustRightInd w:val="0"/>
        <w:jc w:val="both"/>
        <w:rPr>
          <w:rFonts w:cstheme="minorHAnsi"/>
          <w:color w:val="000000"/>
          <w:sz w:val="22"/>
          <w:szCs w:val="22"/>
        </w:rPr>
      </w:pPr>
      <w:r w:rsidRPr="008C63E0">
        <w:rPr>
          <w:rFonts w:cstheme="minorHAnsi"/>
          <w:color w:val="000000"/>
          <w:sz w:val="22"/>
          <w:szCs w:val="22"/>
        </w:rPr>
        <w:t xml:space="preserve"> </w:t>
      </w:r>
    </w:p>
    <w:p w14:paraId="246A99FB" w14:textId="77777777" w:rsidR="008C63E0" w:rsidRPr="008C63E0" w:rsidRDefault="008C63E0" w:rsidP="00D06A4A">
      <w:pPr>
        <w:autoSpaceDE w:val="0"/>
        <w:autoSpaceDN w:val="0"/>
        <w:adjustRightInd w:val="0"/>
        <w:jc w:val="both"/>
        <w:rPr>
          <w:rFonts w:cstheme="minorHAnsi"/>
          <w:color w:val="000000"/>
          <w:sz w:val="22"/>
          <w:szCs w:val="22"/>
        </w:rPr>
      </w:pPr>
      <w:r w:rsidRPr="008C63E0">
        <w:rPr>
          <w:rFonts w:cstheme="minorHAnsi"/>
          <w:color w:val="000000"/>
          <w:sz w:val="22"/>
          <w:szCs w:val="22"/>
        </w:rPr>
        <w:t xml:space="preserve">Provision maps feature significantly in the SEN provision made by the school as do all other outcome related approaches which allow children to make small and achievable steps. </w:t>
      </w:r>
    </w:p>
    <w:p w14:paraId="0BC06149" w14:textId="0F536D2B" w:rsidR="008C63E0" w:rsidRDefault="008C63E0" w:rsidP="00D06A4A">
      <w:pPr>
        <w:jc w:val="both"/>
        <w:rPr>
          <w:rFonts w:cstheme="minorHAnsi"/>
          <w:color w:val="000000"/>
          <w:sz w:val="22"/>
          <w:szCs w:val="22"/>
        </w:rPr>
      </w:pPr>
      <w:r w:rsidRPr="008C63E0">
        <w:rPr>
          <w:rFonts w:cstheme="minorHAnsi"/>
          <w:color w:val="000000"/>
          <w:sz w:val="22"/>
          <w:szCs w:val="22"/>
        </w:rPr>
        <w:t>Children with additional needs are supported in a manner that acknowledges their entitlement to share the same learning experiences as their peers. Where possible, children remain in their classrooms and engage in quality first teaching. At times children may be taken from the classroom to work on their individual targets. It will be felt that he or she can benefit more from small group or one to one teaching. Targeted children can then take full advantage of speciali</w:t>
      </w:r>
      <w:r>
        <w:rPr>
          <w:rFonts w:cstheme="minorHAnsi"/>
          <w:color w:val="000000"/>
          <w:sz w:val="22"/>
          <w:szCs w:val="22"/>
        </w:rPr>
        <w:t>s</w:t>
      </w:r>
      <w:r w:rsidRPr="008C63E0">
        <w:rPr>
          <w:rFonts w:cstheme="minorHAnsi"/>
          <w:color w:val="000000"/>
          <w:sz w:val="22"/>
          <w:szCs w:val="22"/>
        </w:rPr>
        <w:t>ed and carefully planned provision which has been made available to them.</w:t>
      </w:r>
    </w:p>
    <w:p w14:paraId="0E8FBF99" w14:textId="3BB6142B" w:rsidR="00D06A4A" w:rsidRDefault="00D06A4A" w:rsidP="00D06A4A">
      <w:pPr>
        <w:jc w:val="both"/>
        <w:rPr>
          <w:rFonts w:cstheme="minorHAnsi"/>
          <w:b/>
          <w:sz w:val="22"/>
          <w:szCs w:val="22"/>
        </w:rPr>
      </w:pPr>
    </w:p>
    <w:p w14:paraId="521DFEEB" w14:textId="2E2CF250" w:rsidR="00D06A4A" w:rsidRPr="00D06A4A" w:rsidRDefault="00D06A4A" w:rsidP="00D06A4A">
      <w:pPr>
        <w:autoSpaceDE w:val="0"/>
        <w:autoSpaceDN w:val="0"/>
        <w:adjustRightInd w:val="0"/>
        <w:jc w:val="both"/>
        <w:rPr>
          <w:rFonts w:cstheme="minorHAnsi"/>
          <w:b/>
          <w:bCs/>
          <w:color w:val="000000"/>
          <w:sz w:val="22"/>
          <w:szCs w:val="22"/>
          <w:u w:val="single"/>
        </w:rPr>
      </w:pPr>
      <w:r w:rsidRPr="00D06A4A">
        <w:rPr>
          <w:rFonts w:cstheme="minorHAnsi"/>
          <w:b/>
          <w:bCs/>
          <w:color w:val="000000"/>
          <w:sz w:val="22"/>
          <w:szCs w:val="22"/>
          <w:u w:val="single"/>
        </w:rPr>
        <w:t xml:space="preserve">Partnership with parents and carers </w:t>
      </w:r>
    </w:p>
    <w:p w14:paraId="0D58A1BC" w14:textId="77777777" w:rsidR="00D06A4A" w:rsidRPr="00D06A4A" w:rsidRDefault="00D06A4A" w:rsidP="00D06A4A">
      <w:pPr>
        <w:autoSpaceDE w:val="0"/>
        <w:autoSpaceDN w:val="0"/>
        <w:adjustRightInd w:val="0"/>
        <w:jc w:val="both"/>
        <w:rPr>
          <w:rFonts w:cstheme="minorHAnsi"/>
          <w:color w:val="000000"/>
          <w:sz w:val="22"/>
          <w:szCs w:val="22"/>
        </w:rPr>
      </w:pPr>
    </w:p>
    <w:p w14:paraId="63C95E1A" w14:textId="1C416564" w:rsidR="00D06A4A" w:rsidRPr="00D06A4A" w:rsidRDefault="00D06A4A" w:rsidP="00D06A4A">
      <w:pPr>
        <w:autoSpaceDE w:val="0"/>
        <w:autoSpaceDN w:val="0"/>
        <w:adjustRightInd w:val="0"/>
        <w:jc w:val="both"/>
        <w:rPr>
          <w:rFonts w:cstheme="minorHAnsi"/>
          <w:color w:val="000000"/>
          <w:sz w:val="22"/>
          <w:szCs w:val="22"/>
        </w:rPr>
      </w:pPr>
      <w:r w:rsidRPr="00D06A4A">
        <w:rPr>
          <w:rFonts w:cstheme="minorHAnsi"/>
          <w:color w:val="000000"/>
          <w:sz w:val="22"/>
          <w:szCs w:val="22"/>
        </w:rPr>
        <w:t xml:space="preserve">At all stages of the special needs process, the school liaises with parents to keep them fully informed and involved. Careful consideration is taken of the wishes, feelings and knowledge of our parents and carers. Parents and carers are encouraged to actively contribute to their child’s education. Information is shared about pupil’s progress and parents are invited to attend formal and informal reviews throughout the year (the regularity of which depends on their child’s degree of need). </w:t>
      </w:r>
    </w:p>
    <w:p w14:paraId="13DB7ABB" w14:textId="77777777" w:rsidR="00D06A4A" w:rsidRPr="00D06A4A" w:rsidRDefault="00D06A4A" w:rsidP="00D06A4A">
      <w:pPr>
        <w:autoSpaceDE w:val="0"/>
        <w:autoSpaceDN w:val="0"/>
        <w:adjustRightInd w:val="0"/>
        <w:jc w:val="both"/>
        <w:rPr>
          <w:rFonts w:cstheme="minorHAnsi"/>
          <w:color w:val="000000"/>
          <w:sz w:val="22"/>
          <w:szCs w:val="22"/>
        </w:rPr>
      </w:pPr>
    </w:p>
    <w:p w14:paraId="3F2BF864" w14:textId="77777777" w:rsidR="00D06A4A" w:rsidRPr="00D06A4A" w:rsidRDefault="00D06A4A" w:rsidP="00D06A4A">
      <w:pPr>
        <w:autoSpaceDE w:val="0"/>
        <w:autoSpaceDN w:val="0"/>
        <w:adjustRightInd w:val="0"/>
        <w:jc w:val="both"/>
        <w:rPr>
          <w:rFonts w:cstheme="minorHAnsi"/>
          <w:color w:val="000000"/>
          <w:sz w:val="22"/>
          <w:szCs w:val="22"/>
        </w:rPr>
      </w:pPr>
      <w:r w:rsidRPr="00D06A4A">
        <w:rPr>
          <w:rFonts w:cstheme="minorHAnsi"/>
          <w:color w:val="000000"/>
          <w:sz w:val="22"/>
          <w:szCs w:val="22"/>
        </w:rPr>
        <w:t xml:space="preserve">Parents and carers are informed of any outside intervention and the process of decision making is shared between the SENCO, class teachers, parents and child. </w:t>
      </w:r>
    </w:p>
    <w:p w14:paraId="082AE864" w14:textId="4A00B443" w:rsidR="00D06A4A" w:rsidRPr="00587110" w:rsidRDefault="00D06A4A" w:rsidP="00D06A4A">
      <w:pPr>
        <w:jc w:val="both"/>
        <w:rPr>
          <w:rFonts w:cstheme="minorHAnsi"/>
          <w:color w:val="000000"/>
          <w:sz w:val="22"/>
          <w:szCs w:val="22"/>
        </w:rPr>
      </w:pPr>
      <w:r w:rsidRPr="00D06A4A">
        <w:rPr>
          <w:rFonts w:cstheme="minorHAnsi"/>
          <w:color w:val="000000"/>
          <w:sz w:val="22"/>
          <w:szCs w:val="22"/>
        </w:rPr>
        <w:t>The SENCO will make useful information available to parents on request and support parents and carers in making links with outside agencies.</w:t>
      </w:r>
    </w:p>
    <w:p w14:paraId="05FE67B4" w14:textId="3A2345C1" w:rsidR="00D06A4A" w:rsidRPr="00D06A4A" w:rsidRDefault="00D06A4A" w:rsidP="00D06A4A">
      <w:pPr>
        <w:autoSpaceDE w:val="0"/>
        <w:autoSpaceDN w:val="0"/>
        <w:adjustRightInd w:val="0"/>
        <w:rPr>
          <w:rFonts w:cstheme="minorHAnsi"/>
          <w:b/>
          <w:bCs/>
          <w:color w:val="000000"/>
          <w:sz w:val="22"/>
          <w:szCs w:val="22"/>
        </w:rPr>
      </w:pPr>
      <w:r w:rsidRPr="00D06A4A">
        <w:rPr>
          <w:rFonts w:cstheme="minorHAnsi"/>
          <w:b/>
          <w:bCs/>
          <w:color w:val="000000"/>
          <w:sz w:val="22"/>
          <w:szCs w:val="22"/>
        </w:rPr>
        <w:lastRenderedPageBreak/>
        <w:t xml:space="preserve">Monitoring and Evaluating SEN provision </w:t>
      </w:r>
    </w:p>
    <w:p w14:paraId="7637D573" w14:textId="77777777" w:rsidR="00D06A4A" w:rsidRPr="00D06A4A" w:rsidRDefault="00D06A4A" w:rsidP="00D06A4A">
      <w:pPr>
        <w:autoSpaceDE w:val="0"/>
        <w:autoSpaceDN w:val="0"/>
        <w:adjustRightInd w:val="0"/>
        <w:rPr>
          <w:rFonts w:cstheme="minorHAnsi"/>
          <w:color w:val="000000"/>
          <w:sz w:val="22"/>
          <w:szCs w:val="22"/>
        </w:rPr>
      </w:pPr>
    </w:p>
    <w:p w14:paraId="60844E8C" w14:textId="7121FF38" w:rsidR="00D06A4A" w:rsidRDefault="00D06A4A" w:rsidP="00D06A4A">
      <w:pPr>
        <w:jc w:val="both"/>
        <w:rPr>
          <w:rFonts w:cstheme="minorHAnsi"/>
          <w:color w:val="000000"/>
          <w:sz w:val="22"/>
          <w:szCs w:val="22"/>
        </w:rPr>
      </w:pPr>
      <w:r w:rsidRPr="00D06A4A">
        <w:rPr>
          <w:rFonts w:cstheme="minorHAnsi"/>
          <w:color w:val="000000"/>
          <w:sz w:val="22"/>
          <w:szCs w:val="22"/>
        </w:rPr>
        <w:t>The SENCO and Headteacher continually monitor the movement of children within the SEN system in school. The SLT, SENCO and named governor review the work of the school in this area on a regular basis and the inclusion policy is reviewed annually.</w:t>
      </w:r>
    </w:p>
    <w:p w14:paraId="4048FEB4" w14:textId="4B6026DE" w:rsidR="00D06A4A" w:rsidRDefault="00D06A4A" w:rsidP="00D06A4A">
      <w:pPr>
        <w:jc w:val="both"/>
        <w:rPr>
          <w:rFonts w:cstheme="minorHAnsi"/>
          <w:b/>
          <w:sz w:val="22"/>
          <w:szCs w:val="22"/>
        </w:rPr>
      </w:pPr>
    </w:p>
    <w:p w14:paraId="42BFE691" w14:textId="56FD334C" w:rsidR="00D06A4A" w:rsidRDefault="00D06A4A" w:rsidP="00D06A4A">
      <w:pPr>
        <w:jc w:val="both"/>
        <w:rPr>
          <w:rFonts w:cstheme="minorHAnsi"/>
          <w:b/>
          <w:sz w:val="22"/>
          <w:szCs w:val="22"/>
        </w:rPr>
      </w:pPr>
    </w:p>
    <w:p w14:paraId="3D1D0B1E" w14:textId="2752C9BD" w:rsidR="00D06A4A" w:rsidRPr="00D06A4A" w:rsidRDefault="00D06A4A" w:rsidP="00D06A4A">
      <w:pPr>
        <w:autoSpaceDE w:val="0"/>
        <w:autoSpaceDN w:val="0"/>
        <w:adjustRightInd w:val="0"/>
        <w:rPr>
          <w:rFonts w:cstheme="minorHAnsi"/>
          <w:b/>
          <w:bCs/>
          <w:color w:val="000000"/>
          <w:sz w:val="22"/>
          <w:szCs w:val="22"/>
        </w:rPr>
      </w:pPr>
      <w:r w:rsidRPr="00D06A4A">
        <w:rPr>
          <w:rFonts w:cstheme="minorHAnsi"/>
          <w:b/>
          <w:bCs/>
          <w:color w:val="000000"/>
          <w:sz w:val="22"/>
          <w:szCs w:val="22"/>
        </w:rPr>
        <w:t xml:space="preserve">Complaints </w:t>
      </w:r>
    </w:p>
    <w:p w14:paraId="2E120D03" w14:textId="77777777" w:rsidR="00D06A4A" w:rsidRPr="00D06A4A" w:rsidRDefault="00D06A4A" w:rsidP="00D06A4A">
      <w:pPr>
        <w:autoSpaceDE w:val="0"/>
        <w:autoSpaceDN w:val="0"/>
        <w:adjustRightInd w:val="0"/>
        <w:rPr>
          <w:rFonts w:cstheme="minorHAnsi"/>
          <w:color w:val="000000"/>
          <w:sz w:val="22"/>
          <w:szCs w:val="22"/>
        </w:rPr>
      </w:pPr>
    </w:p>
    <w:p w14:paraId="4AA5D6A8" w14:textId="694734E2" w:rsidR="00D06A4A" w:rsidRDefault="00D06A4A" w:rsidP="00D06A4A">
      <w:pPr>
        <w:jc w:val="both"/>
        <w:rPr>
          <w:rFonts w:cstheme="minorHAnsi"/>
          <w:color w:val="000000"/>
          <w:sz w:val="22"/>
          <w:szCs w:val="22"/>
        </w:rPr>
      </w:pPr>
      <w:r w:rsidRPr="00D06A4A">
        <w:rPr>
          <w:rFonts w:cstheme="minorHAnsi"/>
          <w:color w:val="000000"/>
          <w:sz w:val="22"/>
          <w:szCs w:val="22"/>
        </w:rPr>
        <w:t>Parents are encouraged to discuss their concerns about their child’s education with the class teacher. Staff set out to develop a relationship with parents where there is confidence to raise issues in the knowledge that those issues will be responded to. Telling parents the outcomes of these responses is a major feature of the school. If any parent is not satisfied with what happens using this approach, then the matter should be discussed with the Headteacher, who, where the parent remains dissatisfied, will discuss the concerns with the Chair of the Governing Body. The school and LEA have a detailed complaints procedure that may be seen on request. All complaints brought to the attention of the Headteacher in this way will be dealt with within a negotiated time period.</w:t>
      </w:r>
    </w:p>
    <w:p w14:paraId="6BC4C333" w14:textId="76817A74" w:rsidR="00202D4A" w:rsidRDefault="00202D4A" w:rsidP="00D06A4A">
      <w:pPr>
        <w:jc w:val="both"/>
        <w:rPr>
          <w:rFonts w:cstheme="minorHAnsi"/>
          <w:color w:val="000000"/>
          <w:sz w:val="22"/>
          <w:szCs w:val="22"/>
        </w:rPr>
      </w:pPr>
    </w:p>
    <w:p w14:paraId="6043A8F4" w14:textId="77777777" w:rsidR="00202D4A" w:rsidRDefault="00202D4A" w:rsidP="00D06A4A">
      <w:pPr>
        <w:jc w:val="both"/>
        <w:rPr>
          <w:rFonts w:cstheme="minorHAnsi"/>
          <w:color w:val="000000"/>
          <w:sz w:val="22"/>
          <w:szCs w:val="22"/>
        </w:rPr>
      </w:pPr>
      <w:bookmarkStart w:id="0" w:name="_GoBack"/>
      <w:bookmarkEnd w:id="0"/>
    </w:p>
    <w:p w14:paraId="06D85287" w14:textId="33E2C75B" w:rsidR="00D06A4A" w:rsidRDefault="00D06A4A" w:rsidP="00D06A4A">
      <w:pPr>
        <w:jc w:val="both"/>
        <w:rPr>
          <w:rFonts w:cstheme="minorHAnsi"/>
          <w:b/>
          <w:sz w:val="22"/>
          <w:szCs w:val="22"/>
        </w:rPr>
      </w:pPr>
    </w:p>
    <w:p w14:paraId="1E06BE62" w14:textId="0034F63A" w:rsidR="00D06A4A" w:rsidRPr="00D06A4A" w:rsidRDefault="00D06A4A" w:rsidP="00D06A4A">
      <w:pPr>
        <w:jc w:val="both"/>
        <w:rPr>
          <w:rFonts w:cstheme="minorHAnsi"/>
          <w:b/>
          <w:sz w:val="22"/>
          <w:szCs w:val="22"/>
        </w:rPr>
      </w:pPr>
    </w:p>
    <w:sectPr w:rsidR="00D06A4A" w:rsidRPr="00D06A4A" w:rsidSect="006E181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56FB5"/>
    <w:multiLevelType w:val="hybridMultilevel"/>
    <w:tmpl w:val="652E2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A653C8"/>
    <w:multiLevelType w:val="hybridMultilevel"/>
    <w:tmpl w:val="291A2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CA6FCA"/>
    <w:multiLevelType w:val="hybridMultilevel"/>
    <w:tmpl w:val="D430B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134953"/>
    <w:multiLevelType w:val="hybridMultilevel"/>
    <w:tmpl w:val="87623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F92867"/>
    <w:multiLevelType w:val="hybridMultilevel"/>
    <w:tmpl w:val="5DCCD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CA685B"/>
    <w:multiLevelType w:val="hybridMultilevel"/>
    <w:tmpl w:val="625E2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0D30CB"/>
    <w:multiLevelType w:val="hybridMultilevel"/>
    <w:tmpl w:val="9D6E1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EC0DDD"/>
    <w:multiLevelType w:val="hybridMultilevel"/>
    <w:tmpl w:val="374CB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A151BD"/>
    <w:multiLevelType w:val="hybridMultilevel"/>
    <w:tmpl w:val="FEBAC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0C2DC7"/>
    <w:multiLevelType w:val="hybridMultilevel"/>
    <w:tmpl w:val="CA329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72458F"/>
    <w:multiLevelType w:val="hybridMultilevel"/>
    <w:tmpl w:val="70F87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D937A4"/>
    <w:multiLevelType w:val="hybridMultilevel"/>
    <w:tmpl w:val="9AE6F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5F339F"/>
    <w:multiLevelType w:val="hybridMultilevel"/>
    <w:tmpl w:val="EFF41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A63672"/>
    <w:multiLevelType w:val="hybridMultilevel"/>
    <w:tmpl w:val="9D540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206E07"/>
    <w:multiLevelType w:val="hybridMultilevel"/>
    <w:tmpl w:val="92C4F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F7143"/>
    <w:multiLevelType w:val="hybridMultilevel"/>
    <w:tmpl w:val="C9844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042019"/>
    <w:multiLevelType w:val="hybridMultilevel"/>
    <w:tmpl w:val="42B69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913843"/>
    <w:multiLevelType w:val="hybridMultilevel"/>
    <w:tmpl w:val="298AE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3"/>
  </w:num>
  <w:num w:numId="4">
    <w:abstractNumId w:val="5"/>
  </w:num>
  <w:num w:numId="5">
    <w:abstractNumId w:val="4"/>
  </w:num>
  <w:num w:numId="6">
    <w:abstractNumId w:val="16"/>
  </w:num>
  <w:num w:numId="7">
    <w:abstractNumId w:val="15"/>
  </w:num>
  <w:num w:numId="8">
    <w:abstractNumId w:val="13"/>
  </w:num>
  <w:num w:numId="9">
    <w:abstractNumId w:val="17"/>
  </w:num>
  <w:num w:numId="10">
    <w:abstractNumId w:val="8"/>
  </w:num>
  <w:num w:numId="11">
    <w:abstractNumId w:val="10"/>
  </w:num>
  <w:num w:numId="12">
    <w:abstractNumId w:val="12"/>
  </w:num>
  <w:num w:numId="13">
    <w:abstractNumId w:val="2"/>
  </w:num>
  <w:num w:numId="14">
    <w:abstractNumId w:val="6"/>
  </w:num>
  <w:num w:numId="15">
    <w:abstractNumId w:val="9"/>
  </w:num>
  <w:num w:numId="16">
    <w:abstractNumId w:val="1"/>
  </w:num>
  <w:num w:numId="17">
    <w:abstractNumId w:val="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BD1"/>
    <w:rsid w:val="000A6EBC"/>
    <w:rsid w:val="000B2430"/>
    <w:rsid w:val="001143C0"/>
    <w:rsid w:val="00132A7D"/>
    <w:rsid w:val="00202D4A"/>
    <w:rsid w:val="00264854"/>
    <w:rsid w:val="00283BC8"/>
    <w:rsid w:val="002D4034"/>
    <w:rsid w:val="003068E0"/>
    <w:rsid w:val="00320DA3"/>
    <w:rsid w:val="00323F80"/>
    <w:rsid w:val="003257F9"/>
    <w:rsid w:val="003B079B"/>
    <w:rsid w:val="003C0E73"/>
    <w:rsid w:val="003C78F7"/>
    <w:rsid w:val="003E0449"/>
    <w:rsid w:val="003F172B"/>
    <w:rsid w:val="00435BD1"/>
    <w:rsid w:val="0045094B"/>
    <w:rsid w:val="00462BB9"/>
    <w:rsid w:val="004859D3"/>
    <w:rsid w:val="005019A5"/>
    <w:rsid w:val="00506600"/>
    <w:rsid w:val="00530408"/>
    <w:rsid w:val="005807D2"/>
    <w:rsid w:val="00587110"/>
    <w:rsid w:val="00626E70"/>
    <w:rsid w:val="00674057"/>
    <w:rsid w:val="0068705F"/>
    <w:rsid w:val="006A59DF"/>
    <w:rsid w:val="006E181A"/>
    <w:rsid w:val="00710757"/>
    <w:rsid w:val="007316FE"/>
    <w:rsid w:val="007448B3"/>
    <w:rsid w:val="00751E67"/>
    <w:rsid w:val="007C267B"/>
    <w:rsid w:val="008A5948"/>
    <w:rsid w:val="008C63E0"/>
    <w:rsid w:val="009A1B6C"/>
    <w:rsid w:val="009A7109"/>
    <w:rsid w:val="009C7481"/>
    <w:rsid w:val="009D7B34"/>
    <w:rsid w:val="00A049D1"/>
    <w:rsid w:val="00A22F15"/>
    <w:rsid w:val="00A66F63"/>
    <w:rsid w:val="00AA6237"/>
    <w:rsid w:val="00AB6C5F"/>
    <w:rsid w:val="00AC4DEA"/>
    <w:rsid w:val="00AD0985"/>
    <w:rsid w:val="00B0187B"/>
    <w:rsid w:val="00B87A7C"/>
    <w:rsid w:val="00C20788"/>
    <w:rsid w:val="00CB5806"/>
    <w:rsid w:val="00D06A4A"/>
    <w:rsid w:val="00D44886"/>
    <w:rsid w:val="00EA0F99"/>
    <w:rsid w:val="00F04D10"/>
    <w:rsid w:val="00F30BA1"/>
    <w:rsid w:val="00F80B6A"/>
    <w:rsid w:val="00F81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F3490"/>
  <w14:defaultImageDpi w14:val="32767"/>
  <w15:chartTrackingRefBased/>
  <w15:docId w15:val="{64308088-A6E8-4B43-AFE3-028EB63F0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57F9"/>
    <w:pPr>
      <w:autoSpaceDE w:val="0"/>
      <w:autoSpaceDN w:val="0"/>
      <w:adjustRightInd w:val="0"/>
    </w:pPr>
    <w:rPr>
      <w:rFonts w:ascii="Arial" w:hAnsi="Arial" w:cs="Arial"/>
      <w:color w:val="000000"/>
    </w:rPr>
  </w:style>
  <w:style w:type="paragraph" w:styleId="ListParagraph">
    <w:name w:val="List Paragraph"/>
    <w:basedOn w:val="Normal"/>
    <w:uiPriority w:val="34"/>
    <w:qFormat/>
    <w:rsid w:val="00AA6237"/>
    <w:pPr>
      <w:ind w:left="720"/>
      <w:contextualSpacing/>
    </w:pPr>
  </w:style>
  <w:style w:type="character" w:styleId="Hyperlink">
    <w:name w:val="Hyperlink"/>
    <w:basedOn w:val="DefaultParagraphFont"/>
    <w:uiPriority w:val="99"/>
    <w:unhideWhenUsed/>
    <w:rsid w:val="003B079B"/>
    <w:rPr>
      <w:color w:val="0563C1" w:themeColor="hyperlink"/>
      <w:u w:val="single"/>
    </w:rPr>
  </w:style>
  <w:style w:type="character" w:styleId="UnresolvedMention">
    <w:name w:val="Unresolved Mention"/>
    <w:basedOn w:val="DefaultParagraphFont"/>
    <w:uiPriority w:val="99"/>
    <w:rsid w:val="003B07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297</TotalTime>
  <Pages>5</Pages>
  <Words>1774</Words>
  <Characters>10116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Thewlis</dc:creator>
  <cp:keywords/>
  <dc:description/>
  <cp:lastModifiedBy>Louise Thewlis</cp:lastModifiedBy>
  <cp:revision>30</cp:revision>
  <dcterms:created xsi:type="dcterms:W3CDTF">2018-10-17T16:17:00Z</dcterms:created>
  <dcterms:modified xsi:type="dcterms:W3CDTF">2018-11-26T10:59:00Z</dcterms:modified>
</cp:coreProperties>
</file>